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963"/>
      </w:tblGrid>
      <w:tr w:rsidR="00035120" w14:paraId="08311AD9" w14:textId="77777777" w:rsidTr="00FA1B53">
        <w:tc>
          <w:tcPr>
            <w:tcW w:w="1010" w:type="pct"/>
            <w:vAlign w:val="center"/>
          </w:tcPr>
          <w:p w14:paraId="65FA704A" w14:textId="28CE7FCC" w:rsidR="00035120" w:rsidRDefault="00035120" w:rsidP="00FA1B53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5097002" wp14:editId="261AA75D">
                  <wp:extent cx="1080000" cy="982800"/>
                  <wp:effectExtent l="0" t="0" r="635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1080000" cy="9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pct"/>
            <w:vAlign w:val="center"/>
          </w:tcPr>
          <w:p w14:paraId="37E5AFA0" w14:textId="77777777"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  <w:t>FORMATO TIPO MEMORIA EXPLICATIVA</w:t>
            </w:r>
          </w:p>
          <w:p w14:paraId="018F4C25" w14:textId="6C50C564"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2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2"/>
                <w:lang w:eastAsia="es-CL"/>
              </w:rPr>
              <w:t>Proyecto de Eficiencia Energética</w:t>
            </w:r>
          </w:p>
          <w:p w14:paraId="53B2AA03" w14:textId="58955ED7" w:rsidR="00035120" w:rsidRPr="00035120" w:rsidRDefault="00172A6D" w:rsidP="00CF6BAA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lang w:eastAsia="es-CL"/>
              </w:rPr>
              <w:t>Llamado Nacional año 2019</w:t>
            </w:r>
            <w:r w:rsidR="00035120" w:rsidRPr="00CF6BAA">
              <w:rPr>
                <w:rFonts w:asciiTheme="minorHAnsi" w:hAnsiTheme="minorHAnsi"/>
                <w:lang w:eastAsia="es-CL"/>
              </w:rPr>
              <w:t xml:space="preserve"> a </w:t>
            </w:r>
            <w:r w:rsidR="00CF6BAA" w:rsidRPr="00CF6BAA">
              <w:rPr>
                <w:rFonts w:asciiTheme="minorHAnsi" w:hAnsiTheme="minorHAnsi"/>
                <w:lang w:eastAsia="es-CL"/>
              </w:rPr>
              <w:t>C</w:t>
            </w:r>
            <w:r w:rsidR="00035120" w:rsidRPr="00CF6BAA">
              <w:rPr>
                <w:rFonts w:asciiTheme="minorHAnsi" w:hAnsiTheme="minorHAnsi"/>
                <w:lang w:eastAsia="es-CL"/>
              </w:rPr>
              <w:t xml:space="preserve">oncurso de </w:t>
            </w:r>
            <w:r w:rsidR="00CF6BAA" w:rsidRPr="00CF6BAA">
              <w:rPr>
                <w:rFonts w:asciiTheme="minorHAnsi" w:hAnsiTheme="minorHAnsi"/>
                <w:lang w:eastAsia="es-CL"/>
              </w:rPr>
              <w:t>P</w:t>
            </w:r>
            <w:r w:rsidR="00035120" w:rsidRPr="00CF6BAA">
              <w:rPr>
                <w:rFonts w:asciiTheme="minorHAnsi" w:hAnsiTheme="minorHAnsi"/>
                <w:lang w:eastAsia="es-CL"/>
              </w:rPr>
              <w:t>royectos D</w:t>
            </w:r>
            <w:r w:rsidR="00CF6BAA" w:rsidRPr="00CF6BAA">
              <w:rPr>
                <w:rFonts w:asciiTheme="minorHAnsi" w:hAnsiTheme="minorHAnsi"/>
                <w:lang w:eastAsia="es-CL"/>
              </w:rPr>
              <w:t>.</w:t>
            </w:r>
            <w:r w:rsidR="00035120" w:rsidRPr="00CF6BAA">
              <w:rPr>
                <w:rFonts w:asciiTheme="minorHAnsi" w:hAnsiTheme="minorHAnsi"/>
                <w:lang w:eastAsia="es-CL"/>
              </w:rPr>
              <w:t>S</w:t>
            </w:r>
            <w:r w:rsidR="00CF6BAA" w:rsidRPr="00CF6BAA">
              <w:rPr>
                <w:rFonts w:asciiTheme="minorHAnsi" w:hAnsiTheme="minorHAnsi"/>
                <w:lang w:eastAsia="es-CL"/>
              </w:rPr>
              <w:t xml:space="preserve">. N° </w:t>
            </w:r>
            <w:r w:rsidR="00035120" w:rsidRPr="00CF6BAA">
              <w:rPr>
                <w:rFonts w:asciiTheme="minorHAnsi" w:hAnsiTheme="minorHAnsi"/>
                <w:lang w:eastAsia="es-CL"/>
              </w:rPr>
              <w:t>19</w:t>
            </w:r>
            <w:r w:rsidR="00CF6BAA" w:rsidRPr="00CF6BAA">
              <w:rPr>
                <w:rFonts w:asciiTheme="minorHAnsi" w:hAnsiTheme="minorHAnsi"/>
                <w:lang w:eastAsia="es-CL"/>
              </w:rPr>
              <w:t>, (V. y U.), de 2016</w:t>
            </w:r>
          </w:p>
        </w:tc>
      </w:tr>
    </w:tbl>
    <w:p w14:paraId="41ADF59C" w14:textId="7B504B87" w:rsidR="005213D9" w:rsidRPr="00035120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526E8449" w14:textId="69884449" w:rsidR="00B20A12" w:rsidRDefault="00B20A12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2BB09A3C" w14:textId="3119B0FC" w:rsidR="00D976AC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41A78E6F" w14:textId="54101ED3" w:rsidR="00D976AC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097B7114" w14:textId="77777777" w:rsidR="00D976AC" w:rsidRPr="00035120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73"/>
        <w:gridCol w:w="6996"/>
      </w:tblGrid>
      <w:tr w:rsidR="00EE4D9E" w:rsidRPr="00D976AC" w14:paraId="6901EEA1" w14:textId="77777777" w:rsidTr="007F4434">
        <w:tc>
          <w:tcPr>
            <w:tcW w:w="1491" w:type="pct"/>
          </w:tcPr>
          <w:p w14:paraId="00D561F6" w14:textId="37D69FC0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Nombre Proyecto</w:t>
            </w:r>
          </w:p>
        </w:tc>
        <w:tc>
          <w:tcPr>
            <w:tcW w:w="3509" w:type="pct"/>
          </w:tcPr>
          <w:p w14:paraId="151BDD35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14:paraId="60DCC8F7" w14:textId="77777777" w:rsidTr="007F4434">
        <w:tc>
          <w:tcPr>
            <w:tcW w:w="1491" w:type="pct"/>
          </w:tcPr>
          <w:p w14:paraId="0A2C7A8F" w14:textId="13C7A0C3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Entidad Desarrolladora</w:t>
            </w:r>
          </w:p>
        </w:tc>
        <w:tc>
          <w:tcPr>
            <w:tcW w:w="3509" w:type="pct"/>
          </w:tcPr>
          <w:p w14:paraId="6766767F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14:paraId="2F4BE3D1" w14:textId="77777777" w:rsidTr="007F4434">
        <w:tc>
          <w:tcPr>
            <w:tcW w:w="1491" w:type="pct"/>
          </w:tcPr>
          <w:p w14:paraId="11169BFA" w14:textId="7C71A2FF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Comuna</w:t>
            </w:r>
          </w:p>
        </w:tc>
        <w:tc>
          <w:tcPr>
            <w:tcW w:w="3509" w:type="pct"/>
          </w:tcPr>
          <w:p w14:paraId="2B6A7D0B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14:paraId="21D6AB12" w14:textId="77777777" w:rsidTr="007F4434">
        <w:tc>
          <w:tcPr>
            <w:tcW w:w="1491" w:type="pct"/>
          </w:tcPr>
          <w:p w14:paraId="1286F93C" w14:textId="103BC73C"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Región</w:t>
            </w:r>
          </w:p>
        </w:tc>
        <w:tc>
          <w:tcPr>
            <w:tcW w:w="3509" w:type="pct"/>
          </w:tcPr>
          <w:p w14:paraId="5F141E2E" w14:textId="77777777"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</w:tbl>
    <w:p w14:paraId="29095BDA" w14:textId="74D5C34D" w:rsidR="005213D9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47B2588F" w14:textId="5FADB95F" w:rsidR="00B20A12" w:rsidRDefault="00B20A12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26AD58B1" w14:textId="63303658" w:rsidR="00D976AC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4BA1C913" w14:textId="18ABC874" w:rsidR="00D976AC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1135C8DC" w14:textId="576754AC" w:rsidR="00D976AC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32281F87" w14:textId="77777777" w:rsidR="00D976AC" w:rsidRPr="00EE4D9E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14:paraId="503A6277" w14:textId="0BE65F52" w:rsidR="00296B33" w:rsidRPr="00EE4D9E" w:rsidRDefault="00296B33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Según la Resolución Exenta N° 2.696, (V. y U.), de 2018, y su modificación, que llama a concurso nacional año 2018 para presentación de proyectos habitacionales, del Programa de Integración Social y Territorial D.S. N° 19</w:t>
      </w:r>
      <w:r w:rsidR="00723178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 2016, </w:t>
      </w:r>
      <w:r w:rsidR="00AE0D42" w:rsidRPr="00EE4D9E">
        <w:rPr>
          <w:rFonts w:asciiTheme="minorHAnsi" w:hAnsiTheme="minorHAnsi" w:cstheme="minorHAnsi"/>
          <w:lang w:eastAsia="es-CL"/>
        </w:rPr>
        <w:t xml:space="preserve">la presente </w:t>
      </w:r>
      <w:r w:rsidR="00E60157" w:rsidRPr="00EE4D9E">
        <w:rPr>
          <w:rFonts w:asciiTheme="minorHAnsi" w:hAnsiTheme="minorHAnsi" w:cstheme="minorHAnsi"/>
          <w:lang w:eastAsia="es-CL"/>
        </w:rPr>
        <w:t>M</w:t>
      </w:r>
      <w:r w:rsidR="00AE0D42" w:rsidRPr="00EE4D9E">
        <w:rPr>
          <w:rFonts w:asciiTheme="minorHAnsi" w:hAnsiTheme="minorHAnsi" w:cstheme="minorHAnsi"/>
          <w:lang w:eastAsia="es-CL"/>
        </w:rPr>
        <w:t xml:space="preserve">emoria del Proyecto de Eficiencia Energética, explica las medidas a implementar y su influencia en </w:t>
      </w:r>
      <w:r w:rsidR="00E60157" w:rsidRPr="00EE4D9E">
        <w:rPr>
          <w:rFonts w:asciiTheme="minorHAnsi" w:hAnsiTheme="minorHAnsi" w:cstheme="minorHAnsi"/>
          <w:lang w:eastAsia="es-CL"/>
        </w:rPr>
        <w:t xml:space="preserve">la </w:t>
      </w:r>
      <w:r w:rsidR="00995F44" w:rsidRPr="00EE4D9E">
        <w:rPr>
          <w:rFonts w:asciiTheme="minorHAnsi" w:hAnsiTheme="minorHAnsi" w:cstheme="minorHAnsi"/>
          <w:lang w:eastAsia="es-CL"/>
        </w:rPr>
        <w:t>mejora de</w:t>
      </w:r>
      <w:r w:rsidR="00AE0D42" w:rsidRPr="00EE4D9E">
        <w:rPr>
          <w:rFonts w:asciiTheme="minorHAnsi" w:hAnsiTheme="minorHAnsi" w:cstheme="minorHAnsi"/>
          <w:lang w:eastAsia="es-CL"/>
        </w:rPr>
        <w:t xml:space="preserve"> viviendas y/o áreas comunes</w:t>
      </w:r>
      <w:r w:rsidR="00E60157" w:rsidRPr="00EE4D9E">
        <w:rPr>
          <w:rFonts w:asciiTheme="minorHAnsi" w:hAnsiTheme="minorHAnsi" w:cstheme="minorHAnsi"/>
          <w:lang w:eastAsia="es-CL"/>
        </w:rPr>
        <w:t xml:space="preserve"> del proyecto</w:t>
      </w:r>
      <w:r w:rsidR="00AE0D42" w:rsidRPr="00EE4D9E">
        <w:rPr>
          <w:rFonts w:asciiTheme="minorHAnsi" w:hAnsiTheme="minorHAnsi" w:cstheme="minorHAnsi"/>
          <w:lang w:eastAsia="es-CL"/>
        </w:rPr>
        <w:t>.</w:t>
      </w:r>
    </w:p>
    <w:p w14:paraId="0F2097B7" w14:textId="484E5E1A" w:rsidR="00250C1B" w:rsidRDefault="00250C1B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17CE00B" w14:textId="77777777" w:rsidR="00D976AC" w:rsidRPr="00EE4D9E" w:rsidRDefault="00D976A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C2794AB" w14:textId="0DFC8996" w:rsidR="00250C1B" w:rsidRPr="00EE4D9E" w:rsidRDefault="00995F44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Esta memoria</w:t>
      </w:r>
      <w:r w:rsidR="00250C1B" w:rsidRPr="00EE4D9E">
        <w:rPr>
          <w:rFonts w:asciiTheme="minorHAnsi" w:hAnsiTheme="minorHAnsi" w:cstheme="minorHAnsi"/>
          <w:lang w:eastAsia="es-CL"/>
        </w:rPr>
        <w:t xml:space="preserve"> </w:t>
      </w:r>
      <w:r w:rsidR="00957B4B">
        <w:rPr>
          <w:rFonts w:asciiTheme="minorHAnsi" w:hAnsiTheme="minorHAnsi" w:cstheme="minorHAnsi"/>
          <w:lang w:eastAsia="es-CL"/>
        </w:rPr>
        <w:t xml:space="preserve">se </w:t>
      </w:r>
      <w:r w:rsidR="00250C1B" w:rsidRPr="00EE4D9E">
        <w:rPr>
          <w:rFonts w:asciiTheme="minorHAnsi" w:hAnsiTheme="minorHAnsi" w:cstheme="minorHAnsi"/>
          <w:lang w:eastAsia="es-CL"/>
        </w:rPr>
        <w:t>estructura en 2 partes</w:t>
      </w:r>
      <w:r w:rsidRPr="00EE4D9E">
        <w:rPr>
          <w:rFonts w:asciiTheme="minorHAnsi" w:hAnsiTheme="minorHAnsi" w:cstheme="minorHAnsi"/>
          <w:lang w:eastAsia="es-CL"/>
        </w:rPr>
        <w:t xml:space="preserve"> (según corresponda</w:t>
      </w:r>
      <w:r w:rsidR="00957B4B">
        <w:rPr>
          <w:rFonts w:asciiTheme="minorHAnsi" w:hAnsiTheme="minorHAnsi" w:cstheme="minorHAnsi"/>
          <w:lang w:eastAsia="es-CL"/>
        </w:rPr>
        <w:t>)</w:t>
      </w:r>
      <w:r w:rsidR="00250C1B" w:rsidRPr="00EE4D9E">
        <w:rPr>
          <w:rFonts w:asciiTheme="minorHAnsi" w:hAnsiTheme="minorHAnsi" w:cstheme="minorHAnsi"/>
          <w:lang w:eastAsia="es-CL"/>
        </w:rPr>
        <w:t>:</w:t>
      </w:r>
    </w:p>
    <w:p w14:paraId="4554C979" w14:textId="2EABBC3F" w:rsidR="00250C1B" w:rsidRDefault="00250C1B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D6183D9" w14:textId="710BDB55" w:rsidR="00D976AC" w:rsidRDefault="00D976A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EEA369D" w14:textId="77777777" w:rsidR="00D976AC" w:rsidRPr="00EE4D9E" w:rsidRDefault="00D976A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0C1F182" w14:textId="3B372DC3"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1.- EXIGENCIAS 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“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>MÍNIM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 ESPERAD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O”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OBLIGATORIO)</w:t>
      </w:r>
    </w:p>
    <w:p w14:paraId="0B5AFE2B" w14:textId="76E3B67F" w:rsidR="00250C1B" w:rsidRPr="00EE4D9E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Según punto 3.4, letra f) </w:t>
      </w:r>
      <w:r w:rsidR="00172A6D">
        <w:rPr>
          <w:rFonts w:asciiTheme="minorHAnsi" w:hAnsiTheme="minorHAnsi" w:cstheme="minorHAnsi"/>
          <w:lang w:eastAsia="es-CL"/>
        </w:rPr>
        <w:t>de la Resolución Exenta N° 822, (V. y U.), de 2019</w:t>
      </w:r>
      <w:r w:rsidR="009330B2" w:rsidRPr="00EE4D9E">
        <w:rPr>
          <w:rFonts w:asciiTheme="minorHAnsi" w:hAnsiTheme="minorHAnsi" w:cstheme="minorHAnsi"/>
          <w:lang w:eastAsia="es-CL"/>
        </w:rPr>
        <w:t>.</w:t>
      </w:r>
    </w:p>
    <w:p w14:paraId="5345A7C2" w14:textId="2A3E0877" w:rsidR="00250C1B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28D79892" w14:textId="77777777" w:rsidR="00D976AC" w:rsidRPr="00EE4D9E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432C5541" w14:textId="77777777" w:rsidR="00250C1B" w:rsidRPr="00EE4D9E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16CF881D" w14:textId="62E9BC9B"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>2.- FACTORES DE PUNTAJE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OPTATIVO PARA OBTENER PUNTAJE)</w:t>
      </w:r>
    </w:p>
    <w:p w14:paraId="41D89760" w14:textId="3C32F9CD" w:rsidR="003358F7" w:rsidRPr="00EE4D9E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Según Artículo 11</w:t>
      </w:r>
      <w:r w:rsidR="009330B2" w:rsidRPr="00EE4D9E">
        <w:rPr>
          <w:rFonts w:asciiTheme="minorHAnsi" w:hAnsiTheme="minorHAnsi" w:cstheme="minorHAnsi"/>
          <w:lang w:eastAsia="es-CL"/>
        </w:rPr>
        <w:t>°</w:t>
      </w:r>
      <w:r w:rsidRPr="00EE4D9E">
        <w:rPr>
          <w:rFonts w:asciiTheme="minorHAnsi" w:hAnsiTheme="minorHAnsi" w:cstheme="minorHAnsi"/>
          <w:lang w:eastAsia="es-CL"/>
        </w:rPr>
        <w:t xml:space="preserve">, </w:t>
      </w:r>
      <w:r w:rsidR="00723178">
        <w:rPr>
          <w:rFonts w:asciiTheme="minorHAnsi" w:hAnsiTheme="minorHAnsi" w:cstheme="minorHAnsi"/>
          <w:lang w:eastAsia="es-CL"/>
        </w:rPr>
        <w:t>I</w:t>
      </w:r>
      <w:r w:rsidRPr="00EE4D9E">
        <w:rPr>
          <w:rFonts w:asciiTheme="minorHAnsi" w:hAnsiTheme="minorHAnsi" w:cstheme="minorHAnsi"/>
          <w:lang w:eastAsia="es-CL"/>
        </w:rPr>
        <w:t>tem 4. Tipologías de Viviendas, letra F. Eficiencia Energética, del D</w:t>
      </w:r>
      <w:r w:rsidR="009330B2" w:rsidRPr="00EE4D9E">
        <w:rPr>
          <w:rFonts w:asciiTheme="minorHAnsi" w:hAnsiTheme="minorHAnsi" w:cstheme="minorHAnsi"/>
          <w:lang w:eastAsia="es-CL"/>
        </w:rPr>
        <w:t>.</w:t>
      </w:r>
      <w:r w:rsidRPr="00EE4D9E">
        <w:rPr>
          <w:rFonts w:asciiTheme="minorHAnsi" w:hAnsiTheme="minorHAnsi" w:cstheme="minorHAnsi"/>
          <w:lang w:eastAsia="es-CL"/>
        </w:rPr>
        <w:t>S</w:t>
      </w:r>
      <w:r w:rsidR="009330B2" w:rsidRPr="00EE4D9E">
        <w:rPr>
          <w:rFonts w:asciiTheme="minorHAnsi" w:hAnsiTheme="minorHAnsi" w:cstheme="minorHAnsi"/>
          <w:lang w:eastAsia="es-CL"/>
        </w:rPr>
        <w:t>.</w:t>
      </w:r>
      <w:r w:rsidRPr="00EE4D9E">
        <w:rPr>
          <w:rFonts w:asciiTheme="minorHAnsi" w:hAnsiTheme="minorHAnsi" w:cstheme="minorHAnsi"/>
          <w:lang w:eastAsia="es-CL"/>
        </w:rPr>
        <w:t xml:space="preserve"> N</w:t>
      </w:r>
      <w:r w:rsidR="009330B2" w:rsidRPr="00EE4D9E">
        <w:rPr>
          <w:rFonts w:asciiTheme="minorHAnsi" w:hAnsiTheme="minorHAnsi" w:cstheme="minorHAnsi"/>
          <w:lang w:eastAsia="es-CL"/>
        </w:rPr>
        <w:t>°</w:t>
      </w:r>
      <w:r w:rsidRPr="00EE4D9E">
        <w:rPr>
          <w:rFonts w:asciiTheme="minorHAnsi" w:hAnsiTheme="minorHAnsi" w:cstheme="minorHAnsi"/>
          <w:lang w:eastAsia="es-CL"/>
        </w:rPr>
        <w:t xml:space="preserve"> 19</w:t>
      </w:r>
      <w:r w:rsidR="009330B2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 2016 y según tabla en punto 3.5</w:t>
      </w:r>
      <w:r w:rsidR="009330B2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de la Resolución Exenta N</w:t>
      </w:r>
      <w:r w:rsidR="00172A6D">
        <w:rPr>
          <w:rFonts w:asciiTheme="minorHAnsi" w:hAnsiTheme="minorHAnsi" w:cstheme="minorHAnsi"/>
          <w:lang w:eastAsia="es-CL"/>
        </w:rPr>
        <w:t>° 822, (V. y U.), de 2019</w:t>
      </w:r>
      <w:r w:rsidR="00172A6D" w:rsidRPr="00EE4D9E">
        <w:rPr>
          <w:rFonts w:asciiTheme="minorHAnsi" w:hAnsiTheme="minorHAnsi" w:cstheme="minorHAnsi"/>
          <w:lang w:eastAsia="es-CL"/>
        </w:rPr>
        <w:t>.</w:t>
      </w:r>
    </w:p>
    <w:p w14:paraId="4125B423" w14:textId="7204DC9F"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F90B9D2" w14:textId="2E358315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55F295A5" w14:textId="5663ACB0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48E4BC4C" w14:textId="0A1879B8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8022D9B" w14:textId="369C8221"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2D38F844" w14:textId="77777777" w:rsidR="00D976AC" w:rsidRPr="00EE4D9E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6DD5B1D" w14:textId="671571A4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CB58A4D" w14:textId="1B879121"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AD75AB5" w14:textId="72BFA2AC"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CD0A748" w14:textId="77777777"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1393A81C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14:paraId="4B0E6749" w14:textId="77777777" w:rsidTr="002A4887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4F11148C" w14:textId="77777777"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 xml:space="preserve">Nombre, </w:t>
            </w:r>
            <w:r w:rsidR="00250C1B" w:rsidRPr="00EE4D9E">
              <w:rPr>
                <w:rFonts w:asciiTheme="minorHAnsi" w:hAnsiTheme="minorHAnsi" w:cstheme="minorHAnsi"/>
                <w:lang w:eastAsia="es-CL"/>
              </w:rPr>
              <w:t xml:space="preserve">Firma </w:t>
            </w:r>
            <w:r w:rsidRPr="00EE4D9E">
              <w:rPr>
                <w:rFonts w:asciiTheme="minorHAnsi" w:hAnsiTheme="minorHAnsi" w:cstheme="minorHAnsi"/>
                <w:lang w:eastAsia="es-CL"/>
              </w:rPr>
              <w:t>y RUT</w:t>
            </w:r>
          </w:p>
          <w:p w14:paraId="66A9C732" w14:textId="31091523" w:rsidR="003358F7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14:paraId="1A4BC6E5" w14:textId="77777777" w:rsidR="00250C1B" w:rsidRPr="00EE4D9E" w:rsidRDefault="00250C1B" w:rsidP="002A4887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14:paraId="69EDCF5F" w14:textId="77777777"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681A1116" w14:textId="07A9CDF4" w:rsidR="00250C1B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</w:t>
            </w:r>
            <w:r w:rsidR="003358F7" w:rsidRPr="00EE4D9E">
              <w:rPr>
                <w:rFonts w:asciiTheme="minorHAnsi" w:hAnsiTheme="minorHAnsi" w:cstheme="minorHAnsi"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lang w:eastAsia="es-CL"/>
              </w:rPr>
              <w:t>de la Entidad Desarrolladora</w:t>
            </w:r>
          </w:p>
        </w:tc>
      </w:tr>
    </w:tbl>
    <w:p w14:paraId="53C84F6F" w14:textId="71BA0A01" w:rsidR="00250C1B" w:rsidRPr="00EE4D9E" w:rsidRDefault="00250C1B" w:rsidP="002A4887">
      <w:pPr>
        <w:spacing w:after="160" w:line="259" w:lineRule="auto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br w:type="page"/>
      </w:r>
    </w:p>
    <w:p w14:paraId="09E8CE4F" w14:textId="0B3F6353" w:rsidR="00250C1B" w:rsidRPr="00A615CB" w:rsidRDefault="00250C1B" w:rsidP="00490834">
      <w:pPr>
        <w:shd w:val="clear" w:color="auto" w:fill="FFFFFF"/>
        <w:jc w:val="both"/>
        <w:rPr>
          <w:rFonts w:asciiTheme="minorHAnsi" w:hAnsiTheme="minorHAnsi" w:cstheme="minorHAnsi"/>
          <w:b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lastRenderedPageBreak/>
        <w:t xml:space="preserve">1.- EXIGENCIAS 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“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MÍNIM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ESPERAD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O”</w:t>
      </w:r>
      <w:r w:rsidR="001D3AA4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(ITEM OBLIGATORIO)</w:t>
      </w:r>
    </w:p>
    <w:p w14:paraId="3CE3C0BC" w14:textId="68100926" w:rsidR="00536DBC" w:rsidRPr="00A615CB" w:rsidRDefault="00A615CB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4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S</w:t>
      </w:r>
      <w:r w:rsidR="002A606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egún punto 3.4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, letra f) de la Resolución Exenta N° </w:t>
      </w:r>
      <w:r w:rsidR="002A606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822, (V. y U.), de 2019</w:t>
      </w:r>
      <w:r w:rsidR="001D3AA4" w:rsidRPr="001D3AA4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,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:</w:t>
      </w:r>
    </w:p>
    <w:p w14:paraId="0865ADDD" w14:textId="77777777" w:rsidR="00BF66C6" w:rsidRPr="00EE4D9E" w:rsidRDefault="00BF66C6" w:rsidP="008236F3">
      <w:pPr>
        <w:shd w:val="clear" w:color="auto" w:fill="FFFFFF"/>
        <w:jc w:val="both"/>
        <w:rPr>
          <w:rFonts w:asciiTheme="minorHAnsi" w:hAnsiTheme="minorHAnsi" w:cstheme="minorHAnsi"/>
          <w:b/>
          <w:lang w:eastAsia="es-CL"/>
        </w:rPr>
      </w:pPr>
    </w:p>
    <w:p w14:paraId="3FCBA84A" w14:textId="2E63B67A" w:rsidR="00536DBC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lang w:eastAsia="es-CL"/>
        </w:rPr>
        <w:t xml:space="preserve">Proyecto de </w:t>
      </w:r>
      <w:r w:rsidRPr="00196B3D">
        <w:rPr>
          <w:rFonts w:asciiTheme="minorHAnsi" w:hAnsiTheme="minorHAnsi" w:cstheme="minorHAnsi"/>
          <w:b/>
          <w:iCs/>
          <w:lang w:eastAsia="es-CL"/>
        </w:rPr>
        <w:t xml:space="preserve">abastecimiento </w:t>
      </w:r>
      <w:r w:rsidR="001D3AA4" w:rsidRPr="00196B3D">
        <w:rPr>
          <w:rFonts w:asciiTheme="minorHAnsi" w:hAnsiTheme="minorHAnsi" w:cstheme="minorHAnsi"/>
          <w:b/>
          <w:iCs/>
          <w:lang w:eastAsia="es-CL"/>
        </w:rPr>
        <w:t>e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ficiente de agua en las zonas </w:t>
      </w:r>
      <w:r w:rsidRPr="00196B3D">
        <w:rPr>
          <w:rFonts w:asciiTheme="minorHAnsi" w:hAnsiTheme="minorHAnsi" w:cstheme="minorHAnsi"/>
          <w:b/>
          <w:iCs/>
          <w:lang w:eastAsia="es-CL"/>
        </w:rPr>
        <w:t>de equipamiento y áreas verdes.</w:t>
      </w:r>
    </w:p>
    <w:p w14:paraId="5688CD3D" w14:textId="77777777"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0303F0C9" w14:textId="3C9E0065" w:rsidR="00536DBC" w:rsidRPr="00EE4D9E" w:rsidRDefault="00536DBC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P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aisajismo con especies acondicionadas a la geografía y zona climática e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 que se emplaza el proyecto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5D885CA0" w14:textId="7035F307" w:rsidR="009F3D9D" w:rsidRPr="00EE4D9E" w:rsidRDefault="009F3D9D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9F3D9D" w:rsidRPr="00EE4D9E" w14:paraId="0C371829" w14:textId="77777777" w:rsidTr="00EA37F8">
        <w:trPr>
          <w:trHeight w:val="1976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F4F6409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3BD6E76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5435964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3C937D4" w14:textId="77777777"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el proyecto de abastecimiento de agua eficiente, esto para lograr una rápida revisión sobre este documento sin tener que recurrir a abrir planos u otros.</w:t>
            </w:r>
          </w:p>
          <w:p w14:paraId="396FAC70" w14:textId="77777777"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38A69DB5" w14:textId="77777777"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14:paraId="6AFD0729" w14:textId="77777777" w:rsidR="00ED2E74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</w:t>
      </w:r>
      <w:r w:rsidR="009F3D9D" w:rsidRPr="00EE4D9E">
        <w:rPr>
          <w:rFonts w:asciiTheme="minorHAnsi" w:hAnsiTheme="minorHAnsi" w:cstheme="minorHAnsi"/>
          <w:iCs/>
          <w:lang w:eastAsia="es-CL"/>
        </w:rPr>
        <w:t>acotada</w:t>
      </w:r>
      <w:r w:rsidRPr="00EE4D9E">
        <w:rPr>
          <w:rFonts w:asciiTheme="minorHAnsi" w:hAnsiTheme="minorHAnsi" w:cstheme="minorHAnsi"/>
          <w:iCs/>
          <w:lang w:eastAsia="es-CL"/>
        </w:rPr>
        <w:t xml:space="preserve"> del sistema propuesto y</w:t>
      </w:r>
      <w:r w:rsidR="00E60157" w:rsidRPr="00EE4D9E">
        <w:rPr>
          <w:rFonts w:asciiTheme="minorHAnsi" w:hAnsiTheme="minorHAnsi" w:cstheme="minorHAnsi"/>
          <w:iCs/>
          <w:lang w:eastAsia="es-CL"/>
        </w:rPr>
        <w:t xml:space="preserve"> de</w:t>
      </w:r>
      <w:r w:rsidRPr="00EE4D9E">
        <w:rPr>
          <w:rFonts w:asciiTheme="minorHAnsi" w:hAnsiTheme="minorHAnsi" w:cstheme="minorHAnsi"/>
          <w:iCs/>
          <w:lang w:eastAsia="es-CL"/>
        </w:rPr>
        <w:t xml:space="preserve"> su eficiencia para el proyecto.</w:t>
      </w:r>
    </w:p>
    <w:p w14:paraId="0808AB01" w14:textId="2E41D4AA" w:rsidR="009F3D9D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</w:t>
      </w:r>
    </w:p>
    <w:p w14:paraId="37D4BD79" w14:textId="77777777" w:rsidR="00FA1B53" w:rsidRPr="00EE4D9E" w:rsidRDefault="00FA1B5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9F3D9D" w:rsidRPr="00EE4D9E" w14:paraId="26875166" w14:textId="77777777" w:rsidTr="00FA1B53">
        <w:trPr>
          <w:trHeight w:val="2268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F95099F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39F04CF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6885031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6793D38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42E69E2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3A0C318" w14:textId="77777777"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96927D7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22A3ED1" w14:textId="77777777"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9B8BE5B" w14:textId="77777777"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F6B6827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304A767F" w14:textId="77777777"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33B0A1B5" w14:textId="1DB73442" w:rsidR="002605D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R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iego eficiente (por goteo u otras alternativas).</w:t>
      </w:r>
    </w:p>
    <w:p w14:paraId="1A385FBE" w14:textId="60B9438F" w:rsidR="00943F51" w:rsidRPr="00EE4D9E" w:rsidRDefault="00943F51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237DCA55" w14:textId="01982F0A" w:rsidR="009F3D9D" w:rsidRPr="00EE4D9E" w:rsidRDefault="008C4F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En caso de zonas lluviosas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desde la Región de Los Ríos al sur</w:t>
      </w:r>
      <w:r w:rsidRPr="00EE4D9E">
        <w:rPr>
          <w:rFonts w:asciiTheme="minorHAnsi" w:hAnsiTheme="minorHAnsi" w:cstheme="minorHAnsi"/>
          <w:iCs/>
          <w:lang w:eastAsia="es-CL"/>
        </w:rPr>
        <w:t>, donde no se considere riego de las áreas verdes, se deben considerar iniciativas que promuevan el escurrimiento guiado de las aguas superficiales, pendientes, pavimentos, u otros que eviten la acumulación del agua en estos espacios.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Además, es posible implementar sistemas de acumulación de aguas lluvia para riego en meses de sequía</w:t>
      </w:r>
      <w:r w:rsidR="009330B2" w:rsidRPr="00EE4D9E">
        <w:rPr>
          <w:rFonts w:asciiTheme="minorHAnsi" w:hAnsiTheme="minorHAnsi" w:cstheme="minorHAnsi"/>
          <w:iCs/>
          <w:lang w:eastAsia="es-CL"/>
        </w:rPr>
        <w:t>, u otros</w:t>
      </w:r>
      <w:r w:rsidR="00CD421D" w:rsidRPr="00EE4D9E">
        <w:rPr>
          <w:rFonts w:asciiTheme="minorHAnsi" w:hAnsiTheme="minorHAnsi" w:cstheme="minorHAnsi"/>
          <w:iCs/>
          <w:lang w:eastAsia="es-CL"/>
        </w:rPr>
        <w:t>.</w:t>
      </w:r>
    </w:p>
    <w:p w14:paraId="377A446F" w14:textId="77777777" w:rsidR="00CD421D" w:rsidRPr="00EE4D9E" w:rsidRDefault="00CD421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9F3D9D" w:rsidRPr="00EE4D9E" w14:paraId="5B91C379" w14:textId="77777777" w:rsidTr="00EA37F8">
        <w:trPr>
          <w:trHeight w:val="191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BC7D1AF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95215AC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D162D18" w14:textId="77777777"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6CCC1BE" w14:textId="77777777"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el proyecto de abastecimiento de riego eficiente, esto para lograr una rápida revisión sobre este documento sin tener que recurrir a abrir planos u otros.</w:t>
            </w:r>
          </w:p>
          <w:p w14:paraId="38316F90" w14:textId="77777777"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0204E2D6" w14:textId="77777777"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14:paraId="107ED21C" w14:textId="77777777"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</w:t>
      </w:r>
      <w:r w:rsidR="002605D3" w:rsidRPr="00EE4D9E">
        <w:rPr>
          <w:rFonts w:asciiTheme="minorHAnsi" w:hAnsiTheme="minorHAnsi" w:cstheme="minorHAnsi"/>
          <w:iCs/>
          <w:lang w:eastAsia="es-CL"/>
        </w:rPr>
        <w:t xml:space="preserve"> su eficiencia para el proyecto considerando la zona climática donde se encuentre.</w:t>
      </w:r>
    </w:p>
    <w:p w14:paraId="6C4F2FA6" w14:textId="551C9182"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________________________________________</w:t>
      </w:r>
      <w:r w:rsidR="00196B3D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14:paraId="34E3DBFB" w14:textId="77777777"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14:paraId="2F66F6BB" w14:textId="77777777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47AFC95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D38B62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8AB902B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8C6A31A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76C0258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5A2EB60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0DE638C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E9D9B98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19862E4E" w14:textId="112922EF"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1C142127" w14:textId="793251F6"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Otras alternativas propuesta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s 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n los puntos a) y b) anteriores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4B489801" w14:textId="77777777"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C4F9D" w:rsidRPr="00EE4D9E" w14:paraId="22D82D2F" w14:textId="77777777" w:rsidTr="00EA37F8">
        <w:trPr>
          <w:trHeight w:val="187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372B71F" w14:textId="20E80153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2E81587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C8E99DB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5B16124" w14:textId="77777777"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las otras alternativas propuestas por la entidad, esto para lograr una rápida revisión sobre este documento sin tener que recurrir a abrir planos u otros.</w:t>
            </w:r>
          </w:p>
          <w:p w14:paraId="70E88235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6C14D406" w14:textId="77777777" w:rsidR="009330B2" w:rsidRPr="00EE4D9E" w:rsidRDefault="009330B2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67484FF6" w14:textId="7616EA4E"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 su eficiencia para el proyecto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14:paraId="5C308554" w14:textId="483AB8D9"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77D61C" w14:textId="77777777"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14:paraId="3053C220" w14:textId="77777777" w:rsidTr="00EA37F8">
        <w:trPr>
          <w:trHeight w:val="1951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5B1200A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726E28C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9CDD034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7B92F55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CE43AB9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AAD8C65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EEFD994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27AE945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32DDA8F3" w14:textId="77777777" w:rsidR="00D976AC" w:rsidRPr="00EE4D9E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140E94E6" w14:textId="2F96E573" w:rsidR="002605D3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iCs/>
          <w:lang w:eastAsia="es-CL"/>
        </w:rPr>
        <w:t xml:space="preserve">Proyecto de 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abastecimiento interno eficiente </w:t>
      </w:r>
      <w:r w:rsidRPr="00196B3D">
        <w:rPr>
          <w:rFonts w:asciiTheme="minorHAnsi" w:hAnsiTheme="minorHAnsi" w:cstheme="minorHAnsi"/>
          <w:b/>
          <w:iCs/>
          <w:lang w:eastAsia="es-CL"/>
        </w:rPr>
        <w:t>de agua en todas las viviendas.</w:t>
      </w:r>
    </w:p>
    <w:p w14:paraId="210EB152" w14:textId="77777777"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0E72F39B" w14:textId="77777777"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Sanitarios de doble descarga.</w:t>
      </w:r>
    </w:p>
    <w:p w14:paraId="6AF82FB0" w14:textId="77777777"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4E4A5D7C" w14:textId="1E126BC2" w:rsidR="002605D3" w:rsidRDefault="002605D3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p w14:paraId="43BCB6EF" w14:textId="1346BC09" w:rsidR="002A606B" w:rsidRDefault="002A606B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>Caudal:</w:t>
      </w:r>
      <w:r w:rsidR="00D174B8">
        <w:rPr>
          <w:rFonts w:asciiTheme="minorHAnsi" w:hAnsiTheme="minorHAnsi" w:cstheme="minorHAnsi"/>
          <w:b/>
          <w:iCs/>
          <w:lang w:eastAsia="es-CL"/>
        </w:rPr>
        <w:t xml:space="preserve"> </w:t>
      </w:r>
      <w:r w:rsidR="00D174B8" w:rsidRPr="00D174B8">
        <w:rPr>
          <w:rFonts w:asciiTheme="minorHAnsi" w:hAnsiTheme="minorHAnsi" w:cstheme="minorHAnsi"/>
          <w:i/>
          <w:iCs/>
          <w:lang w:eastAsia="es-CL"/>
        </w:rPr>
        <w:t>(igual o menor a 6 litros por descarga)</w:t>
      </w:r>
    </w:p>
    <w:p w14:paraId="49A240BC" w14:textId="6CA37A4D" w:rsidR="00D976AC" w:rsidRPr="00D976AC" w:rsidRDefault="00D976AC" w:rsidP="00D976AC">
      <w:pPr>
        <w:shd w:val="clear" w:color="auto" w:fill="FFFFFF"/>
        <w:ind w:left="360"/>
        <w:jc w:val="both"/>
        <w:rPr>
          <w:rFonts w:asciiTheme="minorHAnsi" w:hAnsiTheme="minorHAnsi" w:cstheme="minorHAnsi"/>
          <w:b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14:paraId="1230D915" w14:textId="77777777" w:rsidTr="00EA37F8">
        <w:trPr>
          <w:trHeight w:val="1910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3AEBD7A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1A7E47C" w14:textId="77777777" w:rsidR="00600BDA" w:rsidRPr="00EE4D9E" w:rsidRDefault="00600BDA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0F549DA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D1F241C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F0B04E4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4C77C69" w14:textId="77777777" w:rsidR="00600BDA" w:rsidRPr="00EE4D9E" w:rsidRDefault="00600BDA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3FCC354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2DE38AB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</w:tr>
    </w:tbl>
    <w:p w14:paraId="5A22DD17" w14:textId="7CA75375"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09D750A4" w14:textId="78BC2540" w:rsidR="00296B3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G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riferías eficientes con aireadores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 xml:space="preserve"> incorporados o removibles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243D48AB" w14:textId="77777777"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17E5D1DD" w14:textId="3C92EB68"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8C4F9D" w:rsidRPr="00EE4D9E" w14:paraId="79BBFE41" w14:textId="77777777" w:rsidTr="00EA37F8">
        <w:trPr>
          <w:trHeight w:val="213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6B0B7F1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2E5A6ED" w14:textId="1803270D" w:rsidR="006B763C" w:rsidRPr="00EE4D9E" w:rsidRDefault="006B763C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F41CAF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A13F252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D02CB3D" w14:textId="4BFDE3EE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F3B8866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9EC9575" w14:textId="77777777" w:rsidR="006B763C" w:rsidRPr="00EE4D9E" w:rsidRDefault="006B763C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42E92A1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</w:tr>
    </w:tbl>
    <w:p w14:paraId="340A75C2" w14:textId="5F531E4C" w:rsidR="00E60157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lastRenderedPageBreak/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Otras alternativas propuestas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en los puntos a) y b) anteriores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,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105470B1" w14:textId="77777777"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03A2CB8E" w14:textId="14375BC9"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14:paraId="671D649D" w14:textId="77777777" w:rsidTr="00D976AC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767BF4F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2230070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3D467C9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69E4C1C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1DAA099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B4FB992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C8EBB0F" w14:textId="77777777"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AAAD795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s propuestas.</w:t>
            </w:r>
          </w:p>
        </w:tc>
      </w:tr>
    </w:tbl>
    <w:p w14:paraId="4EBFE6BC" w14:textId="77777777" w:rsidR="0043624B" w:rsidRPr="00EE4D9E" w:rsidRDefault="0043624B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27389140" w14:textId="77777777" w:rsidR="001D0DD5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t>1.3 I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nfraestructura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>para la gestión eficiente de residuos, en áreas comunes o de equipamiento, según corresponda, considerando al menos contenedores separados por tipo de residuo.</w:t>
      </w:r>
      <w:r w:rsidR="00976D96" w:rsidRPr="00EE4D9E">
        <w:rPr>
          <w:rFonts w:asciiTheme="minorHAnsi" w:hAnsiTheme="minorHAnsi" w:cstheme="minorHAnsi"/>
          <w:lang w:eastAsia="es-CL"/>
        </w:rPr>
        <w:t xml:space="preserve"> </w:t>
      </w:r>
    </w:p>
    <w:p w14:paraId="4029036A" w14:textId="77777777"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074D812" w14:textId="77777777"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 infraestructura propuesta, contando como estándar mínimo:</w:t>
      </w:r>
      <w:r w:rsidRPr="00EE4D9E">
        <w:rPr>
          <w:rFonts w:asciiTheme="minorHAnsi" w:hAnsiTheme="minorHAnsi" w:cstheme="minorHAnsi"/>
          <w:lang w:eastAsia="es-CL"/>
        </w:rPr>
        <w:t xml:space="preserve"> </w:t>
      </w:r>
    </w:p>
    <w:p w14:paraId="015241DF" w14:textId="2C1740E5"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Ubicar los contenedores sobre un radi</w:t>
      </w:r>
      <w:r w:rsidR="00490834" w:rsidRPr="00EE4D9E">
        <w:rPr>
          <w:rFonts w:asciiTheme="minorHAnsi" w:hAnsiTheme="minorHAnsi" w:cstheme="minorHAnsi"/>
          <w:lang w:eastAsia="es-CL"/>
        </w:rPr>
        <w:t>e</w:t>
      </w:r>
      <w:r w:rsidRPr="00EE4D9E">
        <w:rPr>
          <w:rFonts w:asciiTheme="minorHAnsi" w:hAnsiTheme="minorHAnsi" w:cstheme="minorHAnsi"/>
          <w:lang w:eastAsia="es-CL"/>
        </w:rPr>
        <w:t>r con pendiente que considere una llave de riego cercana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para mantener el área limpia de residuos y malos olores.</w:t>
      </w:r>
    </w:p>
    <w:p w14:paraId="4BB5AC9D" w14:textId="3DB37D78"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Que éstos contemplen tapa para evitar el ingreso de animales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="001D3AA4">
        <w:rPr>
          <w:rFonts w:asciiTheme="minorHAnsi" w:hAnsiTheme="minorHAnsi" w:cstheme="minorHAnsi"/>
          <w:lang w:eastAsia="es-CL"/>
        </w:rPr>
        <w:t xml:space="preserve"> agua lluvia, etc.</w:t>
      </w:r>
    </w:p>
    <w:p w14:paraId="4FA13D30" w14:textId="40DC0450" w:rsidR="00A42EA0" w:rsidRPr="00EE4D9E" w:rsidRDefault="00A42EA0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Ubicación en áreas estratégicas </w:t>
      </w:r>
      <w:r w:rsidR="001D3AA4">
        <w:rPr>
          <w:rFonts w:asciiTheme="minorHAnsi" w:hAnsiTheme="minorHAnsi" w:cstheme="minorHAnsi"/>
          <w:lang w:eastAsia="es-CL"/>
        </w:rPr>
        <w:t xml:space="preserve">del proyecto </w:t>
      </w:r>
      <w:r w:rsidRPr="00EE4D9E">
        <w:rPr>
          <w:rFonts w:asciiTheme="minorHAnsi" w:hAnsiTheme="minorHAnsi" w:cstheme="minorHAnsi"/>
          <w:lang w:eastAsia="es-CL"/>
        </w:rPr>
        <w:t>para el acopio y retiro.</w:t>
      </w:r>
    </w:p>
    <w:p w14:paraId="13ABE5C2" w14:textId="2540D45A"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610">
        <w:rPr>
          <w:rFonts w:asciiTheme="minorHAnsi" w:hAnsiTheme="minorHAnsi" w:cstheme="minorHAnsi"/>
          <w:iCs/>
          <w:lang w:eastAsia="es-CL"/>
        </w:rPr>
        <w:t>______________________</w:t>
      </w:r>
      <w:r w:rsidR="0043624B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14:paraId="4499FB39" w14:textId="77777777" w:rsidR="002605D3" w:rsidRPr="00EE4D9E" w:rsidRDefault="002605D3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2605D3" w:rsidRPr="00EE4D9E" w14:paraId="03BF93D3" w14:textId="77777777" w:rsidTr="00A615CB">
        <w:trPr>
          <w:trHeight w:val="1985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DE08A6E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A2B98C6" w14:textId="77777777"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5908C3E" w14:textId="77777777"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Zoom del plano de áreas verdes o paisajismo que muestre la ubicación y/o distribución de la infraestructura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para la gestión de residuos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e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n el conjunto (Plano de loteo, edificio, áreas verdes o equipamiento según corresponda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14:paraId="5560F5B9" w14:textId="77777777"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6796C26B" w14:textId="77777777" w:rsidR="001D0DD5" w:rsidRPr="00EE4D9E" w:rsidRDefault="001D0DD5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14:paraId="6AA6A922" w14:textId="77777777" w:rsidTr="00A615CB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7EA7A63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14:paraId="59660B65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ACFFCF4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1864E95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14:paraId="6881591B" w14:textId="77777777"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14:paraId="45445CBD" w14:textId="77777777"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7421D11E" w14:textId="65E82AFC" w:rsidR="00A615CB" w:rsidRDefault="00A615C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C95AEF6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5565DC46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14:paraId="765BDBCA" w14:textId="77777777" w:rsidTr="000F559D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3FC05028" w14:textId="77777777"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4FCFE97E" w14:textId="77777777"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14:paraId="763D743E" w14:textId="77777777" w:rsidR="003358F7" w:rsidRPr="00EE4D9E" w:rsidRDefault="003358F7" w:rsidP="000F559D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14:paraId="2EA156D3" w14:textId="77777777"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504DCBB0" w14:textId="77777777" w:rsidR="003358F7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  <w:p w14:paraId="48AE9F54" w14:textId="5A559F1D"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14:paraId="21C5F7A0" w14:textId="4A2CA2E0"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14:paraId="2D7144FE" w14:textId="490CA417"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14:paraId="04FFD9AE" w14:textId="06F9DFC8"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14:paraId="3B0AA65E" w14:textId="56FCB329"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14:paraId="37720536" w14:textId="5011E4C2"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14:paraId="5981C3E9" w14:textId="6DD221C2"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14:paraId="3166106E" w14:textId="04D7AA12"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14:paraId="60A417C1" w14:textId="73342DBB"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14:paraId="33CB5732" w14:textId="77777777"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14:paraId="7E8CB07E" w14:textId="53C5071C" w:rsidR="00EA37F8" w:rsidRPr="00EE4D9E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</w:tr>
    </w:tbl>
    <w:p w14:paraId="11A3EAA4" w14:textId="70805D57" w:rsidR="00250C1B" w:rsidRPr="00A615CB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lastRenderedPageBreak/>
        <w:t>2.- FACTORES DE PUNTAJE</w:t>
      </w:r>
      <w:r w:rsidR="00AC4C8F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t xml:space="preserve"> (ITEM OPTATIVO PARA OBTENER PUNTAJE)</w:t>
      </w:r>
    </w:p>
    <w:p w14:paraId="0AA84D89" w14:textId="0EF27957" w:rsidR="00191490" w:rsidRPr="00D174B8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4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S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egún Artículo 11</w:t>
      </w:r>
      <w:r w:rsidR="00AC4C8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°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, </w:t>
      </w:r>
      <w:r w:rsidR="00AC4C8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I</w:t>
      </w:r>
      <w:r w:rsidR="00957B4B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tem</w:t>
      </w:r>
      <w:r w:rsidR="00BF66C6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4. Tipologías de Viviendas, letra F. Eficiencia Energética, del D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.</w:t>
      </w:r>
      <w:r w:rsidR="00BF66C6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S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.</w:t>
      </w:r>
      <w:r w:rsidR="00BF66C6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N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°</w:t>
      </w:r>
      <w:r w:rsidR="00BF66C6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19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,</w:t>
      </w:r>
      <w:r w:rsidR="00BF66C6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(V. y U.), de 2016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y según </w:t>
      </w:r>
      <w:r w:rsidR="00600BDA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tabla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en punto 3.5</w:t>
      </w:r>
      <w:r w:rsidR="00AC4C8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,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de la Resolución Exenta N° 2.696, (V. y U.), de 2018</w:t>
      </w:r>
      <w:r w:rsidR="00AC4C8F" w:rsidRPr="00AC4C8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, y su modificación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:</w:t>
      </w:r>
    </w:p>
    <w:p w14:paraId="077C2807" w14:textId="77777777"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11"/>
        <w:gridCol w:w="6191"/>
        <w:gridCol w:w="2103"/>
        <w:gridCol w:w="1064"/>
      </w:tblGrid>
      <w:tr w:rsidR="0095328C" w:rsidRPr="00A615CB" w14:paraId="24566F14" w14:textId="77777777" w:rsidTr="006044EC">
        <w:trPr>
          <w:jc w:val="center"/>
        </w:trPr>
        <w:tc>
          <w:tcPr>
            <w:tcW w:w="0" w:type="auto"/>
            <w:gridSpan w:val="4"/>
            <w:vAlign w:val="center"/>
          </w:tcPr>
          <w:p w14:paraId="59C98DEC" w14:textId="3F7AFD34" w:rsidR="0095328C" w:rsidRPr="00A615CB" w:rsidRDefault="0095328C" w:rsidP="0095328C">
            <w:pPr>
              <w:pStyle w:val="Sinespaciado"/>
              <w:jc w:val="center"/>
              <w:rPr>
                <w:rFonts w:asciiTheme="minorHAnsi" w:eastAsia="Times New Roman" w:hAnsiTheme="minorHAnsi"/>
                <w:b/>
                <w:sz w:val="20"/>
                <w:lang w:eastAsia="es-ES"/>
              </w:rPr>
            </w:pPr>
            <w:r w:rsidRPr="00AC4C8F">
              <w:rPr>
                <w:rFonts w:asciiTheme="minorHAnsi" w:eastAsia="Times New Roman" w:hAnsiTheme="minorHAnsi"/>
                <w:b/>
                <w:sz w:val="24"/>
                <w:lang w:eastAsia="es-ES"/>
              </w:rPr>
              <w:t>TABLA FACTORES DE PUNTAJE</w:t>
            </w:r>
          </w:p>
        </w:tc>
      </w:tr>
      <w:tr w:rsidR="0095328C" w:rsidRPr="00A615CB" w14:paraId="2AFAE70B" w14:textId="77777777" w:rsidTr="0095328C">
        <w:trPr>
          <w:jc w:val="center"/>
        </w:trPr>
        <w:tc>
          <w:tcPr>
            <w:tcW w:w="0" w:type="auto"/>
            <w:vAlign w:val="center"/>
          </w:tcPr>
          <w:p w14:paraId="22F00BAA" w14:textId="77777777" w:rsidR="0095328C" w:rsidRPr="00A615CB" w:rsidRDefault="0095328C" w:rsidP="0095328C">
            <w:pPr>
              <w:pStyle w:val="Sinespaciado"/>
              <w:jc w:val="center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TIPO</w:t>
            </w:r>
          </w:p>
        </w:tc>
        <w:tc>
          <w:tcPr>
            <w:tcW w:w="0" w:type="auto"/>
            <w:vAlign w:val="center"/>
          </w:tcPr>
          <w:p w14:paraId="6DFC317A" w14:textId="77777777" w:rsidR="0095328C" w:rsidRPr="00A615CB" w:rsidRDefault="0095328C" w:rsidP="0095328C">
            <w:pPr>
              <w:pStyle w:val="Sinespaciado"/>
              <w:jc w:val="center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ELEMENTO</w:t>
            </w:r>
          </w:p>
        </w:tc>
        <w:tc>
          <w:tcPr>
            <w:tcW w:w="0" w:type="auto"/>
            <w:vAlign w:val="center"/>
          </w:tcPr>
          <w:p w14:paraId="7F03026A" w14:textId="77777777" w:rsidR="0095328C" w:rsidRPr="00A615CB" w:rsidRDefault="0095328C" w:rsidP="0095328C">
            <w:pPr>
              <w:pStyle w:val="Sinespaciado"/>
              <w:jc w:val="center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REQUISITO</w:t>
            </w:r>
          </w:p>
        </w:tc>
        <w:tc>
          <w:tcPr>
            <w:tcW w:w="0" w:type="auto"/>
            <w:vAlign w:val="center"/>
          </w:tcPr>
          <w:p w14:paraId="31808855" w14:textId="42C4DBA3" w:rsidR="0095328C" w:rsidRPr="00A615CB" w:rsidRDefault="0095328C" w:rsidP="0095328C">
            <w:pPr>
              <w:pStyle w:val="Sinespaciado"/>
              <w:jc w:val="center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PUNTAJES</w:t>
            </w:r>
          </w:p>
        </w:tc>
      </w:tr>
      <w:tr w:rsidR="00D174B8" w:rsidRPr="00A615CB" w14:paraId="63E4B8CD" w14:textId="77777777" w:rsidTr="000F559D">
        <w:trPr>
          <w:jc w:val="center"/>
        </w:trPr>
        <w:tc>
          <w:tcPr>
            <w:tcW w:w="0" w:type="auto"/>
            <w:vAlign w:val="center"/>
          </w:tcPr>
          <w:p w14:paraId="767E5361" w14:textId="77777777" w:rsidR="00D174B8" w:rsidRPr="00D174B8" w:rsidRDefault="00D174B8" w:rsidP="00D174B8">
            <w:pPr>
              <w:pStyle w:val="Sinespaciado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D174B8">
              <w:rPr>
                <w:rFonts w:asciiTheme="minorHAnsi" w:eastAsia="Times New Roman" w:hAnsiTheme="minorHAnsi"/>
                <w:sz w:val="20"/>
                <w:lang w:eastAsia="es-ES"/>
              </w:rPr>
              <w:t>I</w:t>
            </w:r>
          </w:p>
        </w:tc>
        <w:tc>
          <w:tcPr>
            <w:tcW w:w="0" w:type="auto"/>
            <w:vAlign w:val="center"/>
          </w:tcPr>
          <w:p w14:paraId="28F71AC4" w14:textId="75B1360E" w:rsidR="00D174B8" w:rsidRPr="00D174B8" w:rsidRDefault="00D174B8" w:rsidP="00D174B8">
            <w:pPr>
              <w:pStyle w:val="Sinespaciado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D174B8">
              <w:rPr>
                <w:rFonts w:asciiTheme="minorHAnsi" w:eastAsia="Times New Roman" w:hAnsiTheme="minorHAnsi"/>
                <w:b/>
                <w:sz w:val="20"/>
                <w:lang w:eastAsia="es-ES"/>
              </w:rPr>
              <w:t>Comunas sin PDA:</w:t>
            </w:r>
            <w:r w:rsidRPr="00D174B8">
              <w:rPr>
                <w:rFonts w:asciiTheme="minorHAnsi" w:eastAsia="Times New Roman" w:hAnsiTheme="minorHAnsi"/>
                <w:sz w:val="20"/>
                <w:lang w:eastAsia="es-ES"/>
              </w:rPr>
              <w:t xml:space="preserve"> Envolvente opaca eficiente en todas las viviendas, considerando aislación térmica por el exterior en muros perimetrales con transmitancia total del muro, al menos sobre el 15% de la exigencia para la zona según la Reglamentación Térmica y el Artículo 4.1.10 O.G.U.C.</w:t>
            </w:r>
          </w:p>
          <w:p w14:paraId="6751ADE4" w14:textId="08F74EEF" w:rsidR="00D174B8" w:rsidRPr="00D174B8" w:rsidRDefault="00D174B8" w:rsidP="00D174B8">
            <w:pPr>
              <w:pStyle w:val="Sinespaciado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D174B8">
              <w:rPr>
                <w:rFonts w:asciiTheme="minorHAnsi" w:eastAsia="Times New Roman" w:hAnsiTheme="minorHAnsi"/>
                <w:b/>
                <w:sz w:val="20"/>
                <w:lang w:eastAsia="es-ES"/>
              </w:rPr>
              <w:t>Comunas con PDA:</w:t>
            </w:r>
            <w:r w:rsidRPr="00D174B8">
              <w:rPr>
                <w:rFonts w:asciiTheme="minorHAnsi" w:eastAsia="Times New Roman" w:hAnsiTheme="minorHAnsi"/>
                <w:sz w:val="20"/>
                <w:lang w:eastAsia="es-ES"/>
              </w:rPr>
              <w:t xml:space="preserve"> Envolvente opaca eficiente en todas las viviendas, considerando aislación térmica por el exterior en muros perimetrales con transmitancia total del muro, al menos sobre el 15% de la exigencia según PDA.</w:t>
            </w:r>
          </w:p>
        </w:tc>
        <w:tc>
          <w:tcPr>
            <w:tcW w:w="0" w:type="auto"/>
            <w:vAlign w:val="center"/>
          </w:tcPr>
          <w:p w14:paraId="4388F532" w14:textId="585210BA"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>Al menos el Ítem Tipo I más un elemento del Ítem II o III</w:t>
            </w:r>
          </w:p>
        </w:tc>
        <w:tc>
          <w:tcPr>
            <w:tcW w:w="0" w:type="auto"/>
            <w:vAlign w:val="center"/>
          </w:tcPr>
          <w:p w14:paraId="7833522E" w14:textId="77777777"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 xml:space="preserve">30 </w:t>
            </w:r>
            <w:r w:rsidRPr="00A615CB">
              <w:rPr>
                <w:rFonts w:asciiTheme="minorHAnsi" w:eastAsia="Calibri" w:hAnsiTheme="minorHAnsi"/>
                <w:sz w:val="20"/>
                <w:lang w:val="es-ES_tradnl" w:eastAsia="es-ES"/>
              </w:rPr>
              <w:t>Puntos</w:t>
            </w:r>
          </w:p>
        </w:tc>
      </w:tr>
      <w:tr w:rsidR="00D174B8" w:rsidRPr="00A615CB" w14:paraId="3BD6A6C1" w14:textId="77777777" w:rsidTr="000F559D">
        <w:trPr>
          <w:jc w:val="center"/>
        </w:trPr>
        <w:tc>
          <w:tcPr>
            <w:tcW w:w="0" w:type="auto"/>
            <w:vAlign w:val="center"/>
          </w:tcPr>
          <w:p w14:paraId="589287AF" w14:textId="77777777"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II</w:t>
            </w:r>
          </w:p>
        </w:tc>
        <w:tc>
          <w:tcPr>
            <w:tcW w:w="0" w:type="auto"/>
            <w:vAlign w:val="center"/>
          </w:tcPr>
          <w:p w14:paraId="086C1E0B" w14:textId="77777777" w:rsidR="00D174B8" w:rsidRPr="00A615CB" w:rsidRDefault="00D174B8" w:rsidP="00D174B8">
            <w:pPr>
              <w:pStyle w:val="Sinespaciado"/>
              <w:numPr>
                <w:ilvl w:val="0"/>
                <w:numId w:val="1"/>
              </w:numPr>
              <w:ind w:left="230" w:hanging="230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>Sistemas Solares Térmicos en todas las viviendas.</w:t>
            </w:r>
          </w:p>
          <w:p w14:paraId="36C93AD4" w14:textId="77777777" w:rsidR="00D174B8" w:rsidRPr="00A615CB" w:rsidRDefault="00D174B8" w:rsidP="00D174B8">
            <w:pPr>
              <w:pStyle w:val="Sinespaciado"/>
              <w:numPr>
                <w:ilvl w:val="0"/>
                <w:numId w:val="1"/>
              </w:numPr>
              <w:ind w:left="230" w:hanging="230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>Paneles fotovoltaicos en todas las viviendas.</w:t>
            </w:r>
          </w:p>
          <w:p w14:paraId="60E29EA5" w14:textId="77777777" w:rsidR="00D174B8" w:rsidRPr="00A615CB" w:rsidRDefault="00D174B8" w:rsidP="00D174B8">
            <w:pPr>
              <w:pStyle w:val="Sinespaciado"/>
              <w:numPr>
                <w:ilvl w:val="0"/>
                <w:numId w:val="1"/>
              </w:numPr>
              <w:ind w:left="230" w:hanging="230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 xml:space="preserve">Ventanas doble vidriado hermético (termo panel), </w:t>
            </w:r>
            <w:r w:rsidRPr="00A615CB">
              <w:rPr>
                <w:rFonts w:asciiTheme="minorHAnsi" w:eastAsia="Times New Roman" w:hAnsiTheme="minorHAnsi"/>
                <w:sz w:val="20"/>
                <w:lang w:val="es-ES_tradnl" w:eastAsia="es-ES"/>
              </w:rPr>
              <w:t>al menos en todos los dormitorios, de todas las viviendas.</w:t>
            </w:r>
          </w:p>
        </w:tc>
        <w:tc>
          <w:tcPr>
            <w:tcW w:w="0" w:type="auto"/>
            <w:vAlign w:val="center"/>
          </w:tcPr>
          <w:p w14:paraId="70ED12A7" w14:textId="77777777"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>Al menos un elemento de los ítems Tipo II, más 1 de los ítems Tipo III</w:t>
            </w:r>
          </w:p>
        </w:tc>
        <w:tc>
          <w:tcPr>
            <w:tcW w:w="0" w:type="auto"/>
            <w:vAlign w:val="center"/>
          </w:tcPr>
          <w:p w14:paraId="51F19464" w14:textId="77777777"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>20 Puntos</w:t>
            </w:r>
          </w:p>
        </w:tc>
      </w:tr>
      <w:tr w:rsidR="00D174B8" w:rsidRPr="00A615CB" w14:paraId="36E79304" w14:textId="77777777" w:rsidTr="000F559D">
        <w:trPr>
          <w:jc w:val="center"/>
        </w:trPr>
        <w:tc>
          <w:tcPr>
            <w:tcW w:w="0" w:type="auto"/>
            <w:vMerge w:val="restart"/>
            <w:vAlign w:val="center"/>
          </w:tcPr>
          <w:p w14:paraId="34C81F91" w14:textId="77777777"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III</w:t>
            </w:r>
          </w:p>
        </w:tc>
        <w:tc>
          <w:tcPr>
            <w:tcW w:w="0" w:type="auto"/>
            <w:vMerge w:val="restart"/>
            <w:vAlign w:val="center"/>
          </w:tcPr>
          <w:p w14:paraId="7C6FD543" w14:textId="77777777" w:rsidR="00D174B8" w:rsidRPr="00A615CB" w:rsidRDefault="00D174B8" w:rsidP="00D174B8">
            <w:pPr>
              <w:pStyle w:val="Sinespaciado"/>
              <w:numPr>
                <w:ilvl w:val="0"/>
                <w:numId w:val="2"/>
              </w:numPr>
              <w:ind w:left="230" w:hanging="230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>Sistemas de calefacción eficientes.</w:t>
            </w:r>
          </w:p>
          <w:p w14:paraId="69557881" w14:textId="77777777" w:rsidR="00D174B8" w:rsidRPr="00A615CB" w:rsidRDefault="00D174B8" w:rsidP="00D174B8">
            <w:pPr>
              <w:pStyle w:val="Sinespaciado"/>
              <w:numPr>
                <w:ilvl w:val="0"/>
                <w:numId w:val="2"/>
              </w:numPr>
              <w:ind w:left="230" w:hanging="230"/>
              <w:rPr>
                <w:rFonts w:asciiTheme="minorHAnsi" w:eastAsia="Times New Roman" w:hAnsiTheme="minorHAnsi"/>
                <w:sz w:val="20"/>
                <w:lang w:val="es-ES_tradnl"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 xml:space="preserve">Sistemas de ventilación mixta </w:t>
            </w:r>
            <w:r w:rsidRPr="00A615CB">
              <w:rPr>
                <w:rFonts w:asciiTheme="minorHAnsi" w:eastAsia="Times New Roman" w:hAnsiTheme="minorHAnsi"/>
                <w:sz w:val="20"/>
                <w:lang w:val="es-ES_tradnl" w:eastAsia="es-ES"/>
              </w:rPr>
              <w:t>en todas las viviendas. (Ingreso de aire pasivo y extracción mecánica en baño y cocina).</w:t>
            </w:r>
          </w:p>
          <w:p w14:paraId="0EFCCECC" w14:textId="77777777" w:rsidR="00D174B8" w:rsidRPr="00A615CB" w:rsidRDefault="00D174B8" w:rsidP="00D174B8">
            <w:pPr>
              <w:pStyle w:val="Sinespaciado"/>
              <w:numPr>
                <w:ilvl w:val="0"/>
                <w:numId w:val="2"/>
              </w:numPr>
              <w:ind w:left="230" w:hanging="230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 xml:space="preserve">Luminarias fotovoltaicas </w:t>
            </w:r>
            <w:r w:rsidRPr="00A615CB">
              <w:rPr>
                <w:rFonts w:asciiTheme="minorHAnsi" w:eastAsia="Times New Roman" w:hAnsiTheme="minorHAnsi"/>
                <w:sz w:val="20"/>
                <w:lang w:val="es-ES_tradnl" w:eastAsia="es-ES"/>
              </w:rPr>
              <w:t>en áreas de equipamientos y/o áreas verdes y/o espacios comunes y cajas de escaleras.</w:t>
            </w:r>
          </w:p>
        </w:tc>
        <w:tc>
          <w:tcPr>
            <w:tcW w:w="0" w:type="auto"/>
            <w:vAlign w:val="center"/>
          </w:tcPr>
          <w:p w14:paraId="13962B19" w14:textId="77777777"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>Al menos 3 de los ítems Tipo III</w:t>
            </w:r>
          </w:p>
        </w:tc>
        <w:tc>
          <w:tcPr>
            <w:tcW w:w="0" w:type="auto"/>
            <w:vAlign w:val="center"/>
          </w:tcPr>
          <w:p w14:paraId="03002066" w14:textId="77777777"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 xml:space="preserve">10 </w:t>
            </w:r>
            <w:r w:rsidRPr="00A615CB">
              <w:rPr>
                <w:rFonts w:asciiTheme="minorHAnsi" w:eastAsia="Calibri" w:hAnsiTheme="minorHAnsi"/>
                <w:sz w:val="20"/>
                <w:lang w:val="es-ES_tradnl" w:eastAsia="es-ES"/>
              </w:rPr>
              <w:t>Puntos</w:t>
            </w:r>
          </w:p>
        </w:tc>
      </w:tr>
      <w:tr w:rsidR="00D174B8" w:rsidRPr="00A615CB" w14:paraId="2D3B25EF" w14:textId="77777777" w:rsidTr="000F559D">
        <w:trPr>
          <w:jc w:val="center"/>
        </w:trPr>
        <w:tc>
          <w:tcPr>
            <w:tcW w:w="0" w:type="auto"/>
            <w:vMerge/>
            <w:vAlign w:val="center"/>
          </w:tcPr>
          <w:p w14:paraId="6CFFCF81" w14:textId="77777777" w:rsidR="00D174B8" w:rsidRPr="00A615CB" w:rsidRDefault="00D174B8" w:rsidP="00D174B8">
            <w:pPr>
              <w:pStyle w:val="Sinespaciado"/>
              <w:rPr>
                <w:rFonts w:asciiTheme="minorHAnsi" w:eastAsia="Times New Roman" w:hAnsiTheme="minorHAnsi"/>
                <w:sz w:val="20"/>
                <w:lang w:eastAsia="es-ES"/>
              </w:rPr>
            </w:pPr>
          </w:p>
        </w:tc>
        <w:tc>
          <w:tcPr>
            <w:tcW w:w="0" w:type="auto"/>
            <w:vMerge/>
            <w:vAlign w:val="center"/>
          </w:tcPr>
          <w:p w14:paraId="2CC86A8C" w14:textId="77777777" w:rsidR="00D174B8" w:rsidRPr="00A615CB" w:rsidRDefault="00D174B8" w:rsidP="00D174B8">
            <w:pPr>
              <w:pStyle w:val="Sinespaciado"/>
              <w:rPr>
                <w:rFonts w:asciiTheme="minorHAnsi" w:eastAsia="Times New Roman" w:hAnsiTheme="minorHAnsi"/>
                <w:sz w:val="20"/>
                <w:lang w:eastAsia="es-ES"/>
              </w:rPr>
            </w:pPr>
          </w:p>
        </w:tc>
        <w:tc>
          <w:tcPr>
            <w:tcW w:w="0" w:type="auto"/>
            <w:vAlign w:val="center"/>
          </w:tcPr>
          <w:p w14:paraId="1FAC38E1" w14:textId="77777777"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>2 de los ítems Tipo III</w:t>
            </w:r>
          </w:p>
        </w:tc>
        <w:tc>
          <w:tcPr>
            <w:tcW w:w="0" w:type="auto"/>
            <w:vAlign w:val="center"/>
          </w:tcPr>
          <w:p w14:paraId="2D0ED62C" w14:textId="77777777"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 xml:space="preserve">5 </w:t>
            </w:r>
            <w:r w:rsidRPr="00A615CB">
              <w:rPr>
                <w:rFonts w:asciiTheme="minorHAnsi" w:eastAsia="Calibri" w:hAnsiTheme="minorHAnsi"/>
                <w:sz w:val="20"/>
                <w:lang w:val="es-ES_tradnl" w:eastAsia="es-ES"/>
              </w:rPr>
              <w:t>puntos</w:t>
            </w:r>
          </w:p>
        </w:tc>
      </w:tr>
    </w:tbl>
    <w:p w14:paraId="77F09AA8" w14:textId="52657363" w:rsidR="00191490" w:rsidRPr="00EE4D9E" w:rsidRDefault="00191490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7CBA46F9" w14:textId="22228530" w:rsidR="006B763C" w:rsidRPr="00EE4D9E" w:rsidRDefault="006B763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Para aquellos PDA que consideren como requisitos obligatorios los TIPO II.3 y TIPO III.2, no obtienen puntaje por dicho ítem.</w:t>
      </w:r>
    </w:p>
    <w:p w14:paraId="56DE0B4D" w14:textId="3520FA7B" w:rsidR="00191490" w:rsidRPr="00EE4D9E" w:rsidRDefault="00191490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3DEBA48E" w14:textId="6EA4D01D" w:rsidR="00D174B8" w:rsidRPr="00EE4D9E" w:rsidRDefault="00BF66C6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 xml:space="preserve">2.1 Para proyectos que 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>aspiren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 xml:space="preserve"> a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cumplir el </w:t>
      </w:r>
      <w:r w:rsidR="00600BDA" w:rsidRPr="00EE4D9E">
        <w:rPr>
          <w:rFonts w:asciiTheme="minorHAnsi" w:hAnsiTheme="minorHAnsi" w:cstheme="minorHAnsi"/>
          <w:b/>
          <w:iCs/>
          <w:u w:val="single"/>
          <w:lang w:eastAsia="es-CL"/>
        </w:rPr>
        <w:t>TIPO I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de la tabla</w:t>
      </w:r>
      <w:r w:rsidR="00A255A5" w:rsidRPr="00EE4D9E">
        <w:rPr>
          <w:rFonts w:asciiTheme="minorHAnsi" w:hAnsiTheme="minorHAnsi" w:cstheme="minorHAnsi"/>
          <w:b/>
          <w:iCs/>
          <w:lang w:eastAsia="es-CL"/>
        </w:rPr>
        <w:t>:</w:t>
      </w:r>
    </w:p>
    <w:p w14:paraId="6F45BB63" w14:textId="724A8CDC" w:rsidR="00A42EA0" w:rsidRPr="00EE4D9E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La transmitancia térmica de la solución de muros propuesta, se podrá acreditar con alguna de las siguientes 3 alternativas:</w:t>
      </w:r>
    </w:p>
    <w:p w14:paraId="310ACA9C" w14:textId="77777777"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6132CA30" w14:textId="2AF07CD0"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Solución constructiva del Listado Oficial de Soluciones Constructivas de Acond</w:t>
      </w:r>
      <w:r w:rsidR="00A615CB">
        <w:rPr>
          <w:rFonts w:asciiTheme="minorHAnsi" w:hAnsiTheme="minorHAnsi" w:cstheme="minorHAnsi"/>
          <w:iCs/>
          <w:lang w:eastAsia="es-CL"/>
        </w:rPr>
        <w:t>icionamiento Térmico del MINVU.</w:t>
      </w:r>
    </w:p>
    <w:p w14:paraId="74836BC6" w14:textId="77777777"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Ensayo de Transmitancia Térmica.</w:t>
      </w:r>
    </w:p>
    <w:p w14:paraId="262B7EF5" w14:textId="4BE25B22"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Memoria de Cálculo según NCh853.</w:t>
      </w:r>
    </w:p>
    <w:p w14:paraId="04E231E3" w14:textId="77777777"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6DB251BF" w14:textId="0F1A6A08" w:rsidR="00A42EA0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Será posible 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no considerar aislación por el exterior de la vivienda</w:t>
      </w:r>
      <w:r w:rsidRPr="00EE4D9E">
        <w:rPr>
          <w:rFonts w:asciiTheme="minorHAnsi" w:hAnsiTheme="minorHAnsi" w:cstheme="minorHAnsi"/>
          <w:iCs/>
          <w:lang w:eastAsia="es-CL"/>
        </w:rPr>
        <w:t>, sólo si el sistema constructivo cumple con la transmitancia térmica establecida en</w:t>
      </w:r>
      <w:r w:rsidR="00191490" w:rsidRPr="00EE4D9E">
        <w:rPr>
          <w:rFonts w:asciiTheme="minorHAnsi" w:hAnsiTheme="minorHAnsi" w:cstheme="minorHAnsi"/>
          <w:iCs/>
          <w:lang w:eastAsia="es-CL"/>
        </w:rPr>
        <w:t xml:space="preserve"> la siguiente tabla:</w:t>
      </w:r>
    </w:p>
    <w:p w14:paraId="03626C35" w14:textId="14EA7F16" w:rsidR="00F60ADA" w:rsidRDefault="00F60ADA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1A91BC16" w14:textId="77777777" w:rsidR="008C315B" w:rsidRPr="00EE4D9E" w:rsidRDefault="008C315B" w:rsidP="008C315B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>En ningún caso, la aislación podrá estar dispuesta al interior de la vivienda.</w:t>
      </w:r>
    </w:p>
    <w:p w14:paraId="2068FA17" w14:textId="77777777" w:rsidR="008C315B" w:rsidRPr="00EE4D9E" w:rsidRDefault="008C315B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0C6833BC" w14:textId="18086A71" w:rsidR="00191490" w:rsidRPr="00EE4D9E" w:rsidRDefault="00191490" w:rsidP="000F559D">
      <w:pPr>
        <w:jc w:val="center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/>
          <w:noProof/>
          <w:lang w:eastAsia="es-CL"/>
        </w:rPr>
        <w:drawing>
          <wp:inline distT="0" distB="0" distL="0" distR="0" wp14:anchorId="4D7D7039" wp14:editId="09A3FBAF">
            <wp:extent cx="4482137" cy="2313360"/>
            <wp:effectExtent l="19050" t="19050" r="13970" b="107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1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</a:extLst>
                    </a:blip>
                    <a:srcRect l="22233" t="20829" r="9369" b="16382"/>
                    <a:stretch/>
                  </pic:blipFill>
                  <pic:spPr bwMode="auto">
                    <a:xfrm>
                      <a:off x="0" y="0"/>
                      <a:ext cx="4564710" cy="23559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9E3F7" w14:textId="77777777" w:rsidR="00F60ADA" w:rsidRDefault="00191490" w:rsidP="00F60ADA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Tabla 2.7 del capítulo 2.2.2 “Envolvente Opaca Eficiente</w:t>
      </w:r>
      <w:r w:rsidR="00700743">
        <w:rPr>
          <w:rFonts w:asciiTheme="minorHAnsi" w:hAnsiTheme="minorHAnsi" w:cstheme="minorHAnsi"/>
          <w:i/>
          <w:iCs/>
          <w:lang w:eastAsia="es-CL"/>
        </w:rPr>
        <w:t xml:space="preserve"> </w:t>
      </w:r>
      <w:r w:rsidRPr="00EE4D9E">
        <w:rPr>
          <w:rFonts w:asciiTheme="minorHAnsi" w:hAnsiTheme="minorHAnsi" w:cstheme="minorHAnsi"/>
          <w:i/>
          <w:iCs/>
          <w:lang w:eastAsia="es-CL"/>
        </w:rPr>
        <w:t>de los Estándares de Construcción</w:t>
      </w:r>
    </w:p>
    <w:p w14:paraId="6CF6F6EF" w14:textId="0AB4DD52" w:rsidR="00A42EA0" w:rsidRPr="00EA37F8" w:rsidRDefault="00191490" w:rsidP="00EA37F8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Sustentable (ECSV).</w:t>
      </w:r>
      <w:r w:rsidR="00F60ADA">
        <w:rPr>
          <w:rFonts w:asciiTheme="minorHAnsi" w:hAnsiTheme="minorHAnsi" w:cstheme="minorHAnsi"/>
          <w:i/>
          <w:iCs/>
          <w:lang w:eastAsia="es-CL"/>
        </w:rPr>
        <w:t xml:space="preserve"> </w:t>
      </w:r>
      <w:hyperlink r:id="rId11" w:history="1">
        <w:r w:rsidRPr="00EE4D9E">
          <w:rPr>
            <w:rStyle w:val="Hipervnculo"/>
            <w:rFonts w:asciiTheme="minorHAnsi" w:hAnsiTheme="minorHAnsi" w:cstheme="minorHAnsi"/>
            <w:i/>
            <w:iCs/>
            <w:lang w:eastAsia="es-CL"/>
          </w:rPr>
          <w:t>http://csustentable.minvu.gob.cl/estandares-cs/</w:t>
        </w:r>
      </w:hyperlink>
    </w:p>
    <w:p w14:paraId="6E1542AE" w14:textId="77777777"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40ABF1D7" w14:textId="35FFFC0A" w:rsidR="00600BDA" w:rsidRPr="00EE4D9E" w:rsidRDefault="00600BDA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 envolvente</w:t>
      </w:r>
      <w:r w:rsidR="00382119" w:rsidRPr="00EE4D9E">
        <w:rPr>
          <w:rFonts w:asciiTheme="minorHAnsi" w:hAnsiTheme="minorHAnsi" w:cstheme="minorHAnsi"/>
          <w:iCs/>
          <w:lang w:eastAsia="es-CL"/>
        </w:rPr>
        <w:t xml:space="preserve"> opaca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A42EA0" w:rsidRPr="00EE4D9E">
        <w:rPr>
          <w:rFonts w:asciiTheme="minorHAnsi" w:hAnsiTheme="minorHAnsi" w:cstheme="minorHAnsi"/>
          <w:iCs/>
          <w:lang w:eastAsia="es-CL"/>
        </w:rPr>
        <w:t>(</w:t>
      </w:r>
      <w:r w:rsidR="008C315B">
        <w:rPr>
          <w:rFonts w:asciiTheme="minorHAnsi" w:hAnsiTheme="minorHAnsi" w:cstheme="minorHAnsi"/>
          <w:iCs/>
          <w:lang w:eastAsia="es-CL"/>
        </w:rPr>
        <w:t>m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uros, cielo y </w:t>
      </w:r>
      <w:r w:rsidR="008C315B">
        <w:rPr>
          <w:rFonts w:asciiTheme="minorHAnsi" w:hAnsiTheme="minorHAnsi" w:cstheme="minorHAnsi"/>
          <w:iCs/>
          <w:lang w:eastAsia="es-CL"/>
        </w:rPr>
        <w:t>p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isos </w:t>
      </w:r>
      <w:r w:rsidR="008C315B">
        <w:rPr>
          <w:rFonts w:asciiTheme="minorHAnsi" w:hAnsiTheme="minorHAnsi" w:cstheme="minorHAnsi"/>
          <w:iCs/>
          <w:lang w:eastAsia="es-CL"/>
        </w:rPr>
        <w:t>v</w:t>
      </w:r>
      <w:r w:rsidR="00A42EA0" w:rsidRPr="00EE4D9E">
        <w:rPr>
          <w:rFonts w:asciiTheme="minorHAnsi" w:hAnsiTheme="minorHAnsi" w:cstheme="minorHAnsi"/>
          <w:iCs/>
          <w:lang w:eastAsia="es-CL"/>
        </w:rPr>
        <w:t>entilados) y</w:t>
      </w:r>
      <w:r w:rsidRPr="00EE4D9E">
        <w:rPr>
          <w:rFonts w:asciiTheme="minorHAnsi" w:hAnsiTheme="minorHAnsi" w:cstheme="minorHAnsi"/>
          <w:iCs/>
          <w:lang w:eastAsia="es-CL"/>
        </w:rPr>
        <w:t xml:space="preserve"> de su aporte para el proyecto</w:t>
      </w:r>
      <w:r w:rsidR="008C315B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14:paraId="31B2FF35" w14:textId="69CD7E29" w:rsidR="00382119" w:rsidRPr="00EE4D9E" w:rsidRDefault="00600BDA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</w:t>
      </w:r>
      <w:r w:rsidR="00191490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</w:t>
      </w:r>
    </w:p>
    <w:p w14:paraId="4DC4C40F" w14:textId="77777777" w:rsidR="000F559D" w:rsidRPr="00EE4D9E" w:rsidRDefault="000F559D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683D9491" w14:textId="4E5A7902" w:rsidR="000227D7" w:rsidRPr="00EE4D9E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Se debe incluir imagen de escantillones o detalles de la envolvente que muestre</w:t>
      </w:r>
      <w:r w:rsidR="008C315B">
        <w:rPr>
          <w:rFonts w:asciiTheme="minorHAnsi" w:hAnsiTheme="minorHAnsi" w:cstheme="minorHAnsi"/>
          <w:iCs/>
          <w:lang w:eastAsia="es-CL"/>
        </w:rPr>
        <w:t>n</w:t>
      </w:r>
      <w:r w:rsidRPr="00EE4D9E">
        <w:rPr>
          <w:rFonts w:asciiTheme="minorHAnsi" w:hAnsiTheme="minorHAnsi" w:cstheme="minorHAnsi"/>
          <w:iCs/>
          <w:lang w:eastAsia="es-CL"/>
        </w:rPr>
        <w:t xml:space="preserve"> su composición señalando materiales y espesores.</w:t>
      </w:r>
    </w:p>
    <w:p w14:paraId="0290B50F" w14:textId="4FF15015" w:rsidR="00A35B19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Ejemplos escantillón de soluciones en Aysén y Magallanes:</w:t>
      </w:r>
    </w:p>
    <w:p w14:paraId="779A0C65" w14:textId="77777777" w:rsidR="00C05B41" w:rsidRPr="00EE4D9E" w:rsidRDefault="00C05B41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5687"/>
      </w:tblGrid>
      <w:tr w:rsidR="000227D7" w:rsidRPr="00EE4D9E" w14:paraId="487BF09A" w14:textId="77777777" w:rsidTr="00C05B41">
        <w:trPr>
          <w:trHeight w:val="3996"/>
        </w:trPr>
        <w:tc>
          <w:tcPr>
            <w:tcW w:w="0" w:type="auto"/>
            <w:vAlign w:val="center"/>
          </w:tcPr>
          <w:p w14:paraId="78AA559C" w14:textId="0025E617" w:rsidR="000227D7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6BFB1E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85pt;height:174.8pt" o:ole="">
                  <v:imagedata r:id="rId12" o:title="" cropbottom="20413f" cropleft="9775f" cropright="9331f"/>
                </v:shape>
                <o:OLEObject Type="Embed" ProgID="PBrush" ShapeID="_x0000_i1025" DrawAspect="Content" ObjectID="_1616235826" r:id="rId13"/>
              </w:object>
            </w:r>
          </w:p>
        </w:tc>
        <w:tc>
          <w:tcPr>
            <w:tcW w:w="0" w:type="auto"/>
            <w:vAlign w:val="center"/>
          </w:tcPr>
          <w:p w14:paraId="39A34ADE" w14:textId="58410642" w:rsidR="000227D7" w:rsidRPr="00EE4D9E" w:rsidRDefault="000227D7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59CF8881">
                <v:shape id="_x0000_i1026" type="#_x0000_t75" style="width:210.25pt;height:108pt" o:ole="">
                  <v:imagedata r:id="rId12" o:title="" croptop="44989f" cropbottom="1209f" cropleft="1666f" cropright=".5"/>
                </v:shape>
                <o:OLEObject Type="Embed" ProgID="PBrush" ShapeID="_x0000_i1026" DrawAspect="Content" ObjectID="_1616235827" r:id="rId14"/>
              </w:object>
            </w:r>
            <w:r w:rsidR="00EA37F8" w:rsidRPr="00EE4D9E">
              <w:rPr>
                <w:rFonts w:asciiTheme="minorHAnsi" w:hAnsiTheme="minorHAnsi"/>
              </w:rPr>
              <w:object w:dxaOrig="13380" w:dyaOrig="11100" w14:anchorId="05A887C8">
                <v:shape id="_x0000_i1027" type="#_x0000_t75" style="width:190.45pt;height:78.8pt" o:ole="">
                  <v:imagedata r:id="rId12" o:title="" croptop="48346f" cropbottom="1343f" cropleft="32879f" cropright="1777f"/>
                </v:shape>
                <o:OLEObject Type="Embed" ProgID="PBrush" ShapeID="_x0000_i1027" DrawAspect="Content" ObjectID="_1616235828" r:id="rId15"/>
              </w:object>
            </w:r>
          </w:p>
        </w:tc>
      </w:tr>
      <w:tr w:rsidR="00C05B41" w:rsidRPr="00EE4D9E" w14:paraId="558A4588" w14:textId="77777777" w:rsidTr="00EA37F8">
        <w:trPr>
          <w:trHeight w:val="86"/>
        </w:trPr>
        <w:tc>
          <w:tcPr>
            <w:tcW w:w="0" w:type="auto"/>
            <w:vAlign w:val="center"/>
          </w:tcPr>
          <w:p w14:paraId="4A20467A" w14:textId="77777777"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533C90C2" w14:textId="77777777"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</w:tr>
      <w:tr w:rsidR="00A35B19" w:rsidRPr="00EE4D9E" w14:paraId="509F67E0" w14:textId="77777777" w:rsidTr="00C05B41">
        <w:trPr>
          <w:trHeight w:val="3996"/>
        </w:trPr>
        <w:tc>
          <w:tcPr>
            <w:tcW w:w="0" w:type="auto"/>
            <w:vAlign w:val="center"/>
          </w:tcPr>
          <w:p w14:paraId="7DE0B3E7" w14:textId="457AED39"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446CF958">
                <v:shape id="_x0000_i1028" type="#_x0000_t75" style="width:204pt;height:220.7pt" o:ole="">
                  <v:imagedata r:id="rId16" o:title="" cropbottom="16502f"/>
                </v:shape>
                <o:OLEObject Type="Embed" ProgID="PBrush" ShapeID="_x0000_i1028" DrawAspect="Content" ObjectID="_1616235829" r:id="rId17"/>
              </w:object>
            </w:r>
          </w:p>
        </w:tc>
        <w:tc>
          <w:tcPr>
            <w:tcW w:w="0" w:type="auto"/>
            <w:vAlign w:val="center"/>
          </w:tcPr>
          <w:p w14:paraId="3062929D" w14:textId="7D84E75E"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4A398526">
                <v:shape id="_x0000_i1029" type="#_x0000_t75" style="width:196.15pt;height:138.25pt" o:ole="">
                  <v:imagedata r:id="rId16" o:title="" croptop="49191f" cropright="32085f"/>
                </v:shape>
                <o:OLEObject Type="Embed" ProgID="PBrush" ShapeID="_x0000_i1029" DrawAspect="Content" ObjectID="_1616235830" r:id="rId18"/>
              </w:object>
            </w:r>
            <w:r w:rsidRPr="00EE4D9E">
              <w:rPr>
                <w:rFonts w:asciiTheme="minorHAnsi" w:hAnsiTheme="minorHAnsi"/>
              </w:rPr>
              <w:object w:dxaOrig="11385" w:dyaOrig="16485" w14:anchorId="37A97264">
                <v:shape id="_x0000_i1030" type="#_x0000_t75" style="width:189.9pt;height:65.75pt" o:ole="">
                  <v:imagedata r:id="rId16" o:title="" croptop="51645f" cropbottom="6182f" cropleft="32540f" cropright="1214f"/>
                </v:shape>
                <o:OLEObject Type="Embed" ProgID="PBrush" ShapeID="_x0000_i1030" DrawAspect="Content" ObjectID="_1616235831" r:id="rId19"/>
              </w:object>
            </w:r>
          </w:p>
        </w:tc>
      </w:tr>
    </w:tbl>
    <w:p w14:paraId="430C852F" w14:textId="323C0A89" w:rsidR="00A35B19" w:rsidRPr="00EE4D9E" w:rsidRDefault="00A35B19" w:rsidP="00490834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46CB2404" w14:textId="6F265927" w:rsidR="00A35B19" w:rsidRPr="00EE4D9E" w:rsidRDefault="00A35B19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Elemento TIPO II o TIPO III.</w:t>
      </w:r>
    </w:p>
    <w:p w14:paraId="06F7D821" w14:textId="72F85538"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elemento TIPO II o TIPO III, considerando la zona climática donde se encuentre.</w:t>
      </w:r>
    </w:p>
    <w:p w14:paraId="6D2B2BB3" w14:textId="1BA24F76"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</w:t>
      </w:r>
    </w:p>
    <w:p w14:paraId="2C385755" w14:textId="77777777" w:rsidR="00382119" w:rsidRPr="00EE4D9E" w:rsidRDefault="00382119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0074A7B9" w14:textId="77777777" w:rsidTr="00EA37F8">
        <w:trPr>
          <w:trHeight w:val="2087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1B14879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9361615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AFA1274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6A2920E" w14:textId="77777777" w:rsidR="00382119" w:rsidRPr="00EE4D9E" w:rsidRDefault="00382119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que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elemento TIPO II o TIPO III escogido, esto para lograr una rápida revisión sobre este documento sin tener que recurrir a abrir planos u otros.</w:t>
            </w:r>
          </w:p>
          <w:p w14:paraId="15C9F97B" w14:textId="77777777"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0C58EAE8" w14:textId="77777777"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82119" w:rsidRPr="00EE4D9E" w14:paraId="680C0448" w14:textId="77777777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A387FB7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4885EDD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EAC4277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17EA493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 del elemento TIPO II o TIPO III escogido.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27C70F9" w14:textId="77777777"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B06C491" w14:textId="77777777"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DAFCCC9" w14:textId="77777777"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C501A41" w14:textId="77777777"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del elemento TIPO II o TIPO III escogido.</w:t>
            </w:r>
          </w:p>
        </w:tc>
      </w:tr>
    </w:tbl>
    <w:p w14:paraId="5BC3B214" w14:textId="74DE1F69" w:rsidR="00700743" w:rsidRPr="00EE4D9E" w:rsidRDefault="00700743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1CD66CE1" w14:textId="77777777" w:rsidR="001F0698" w:rsidRPr="00EE4D9E" w:rsidRDefault="001F0698" w:rsidP="00490834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 xml:space="preserve">2.2 Para proyectos que 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>aspiren a</w:t>
      </w:r>
      <w:r w:rsidR="00382119" w:rsidRPr="00EE4D9E">
        <w:rPr>
          <w:rFonts w:asciiTheme="minorHAnsi" w:hAnsiTheme="minorHAnsi" w:cstheme="minorHAnsi"/>
          <w:b/>
          <w:iCs/>
          <w:lang w:eastAsia="es-CL"/>
        </w:rPr>
        <w:t xml:space="preserve"> cumplir los TIPO II o TIPO III de la tabla:</w:t>
      </w:r>
    </w:p>
    <w:p w14:paraId="691BA5F1" w14:textId="77777777" w:rsidR="00AC25EE" w:rsidRPr="00EE4D9E" w:rsidRDefault="00AC25EE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(Considerar las alternativas que correspondan a la propuesta </w:t>
      </w:r>
      <w:r w:rsidR="00312368" w:rsidRPr="00EE4D9E">
        <w:rPr>
          <w:rFonts w:asciiTheme="minorHAnsi" w:hAnsiTheme="minorHAnsi" w:cstheme="minorHAnsi"/>
          <w:iCs/>
          <w:lang w:eastAsia="es-CL"/>
        </w:rPr>
        <w:t>en el proyecto presentado</w:t>
      </w:r>
      <w:r w:rsidRPr="00EE4D9E">
        <w:rPr>
          <w:rFonts w:asciiTheme="minorHAnsi" w:hAnsiTheme="minorHAnsi" w:cstheme="minorHAnsi"/>
          <w:iCs/>
          <w:lang w:eastAsia="es-CL"/>
        </w:rPr>
        <w:t>)</w:t>
      </w:r>
    </w:p>
    <w:p w14:paraId="64B9F3DA" w14:textId="77777777" w:rsidR="00A255A5" w:rsidRPr="00EE4D9E" w:rsidRDefault="00A255A5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4CCCE236" w14:textId="77777777" w:rsidR="001F0698" w:rsidRPr="00EE4D9E" w:rsidRDefault="00584B38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 xml:space="preserve">TIPO II.1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Solares Térmicos en todas las viviendas.</w:t>
      </w:r>
    </w:p>
    <w:p w14:paraId="6B0F20A9" w14:textId="77777777" w:rsidR="00312368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acotada del </w:t>
      </w:r>
      <w:r w:rsidR="00584B38" w:rsidRPr="00EE4D9E">
        <w:rPr>
          <w:rFonts w:asciiTheme="minorHAnsi" w:hAnsiTheme="minorHAnsi" w:cstheme="minorHAnsi"/>
          <w:iCs/>
          <w:lang w:eastAsia="es-CL"/>
        </w:rPr>
        <w:t>sistema solar térmico</w:t>
      </w:r>
      <w:r w:rsidRPr="00EE4D9E">
        <w:rPr>
          <w:rFonts w:asciiTheme="minorHAnsi" w:hAnsiTheme="minorHAnsi" w:cstheme="minorHAnsi"/>
          <w:iCs/>
          <w:lang w:eastAsia="es-CL"/>
        </w:rPr>
        <w:t>, considerando la zona climática donde se encuentre.</w:t>
      </w:r>
    </w:p>
    <w:p w14:paraId="65EE17BF" w14:textId="01CA7F86" w:rsidR="00A35B19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</w:t>
      </w:r>
    </w:p>
    <w:p w14:paraId="018FEAA0" w14:textId="77777777" w:rsidR="00A35B19" w:rsidRPr="00EE4D9E" w:rsidRDefault="00A35B19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7989118F" w14:textId="77777777" w:rsidTr="00EA37F8">
        <w:trPr>
          <w:trHeight w:val="199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E5B1F47" w14:textId="77777777"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FF479E7" w14:textId="77777777"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0F564E5" w14:textId="77777777"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12C4DBA" w14:textId="77777777" w:rsidR="00312368" w:rsidRPr="00EE4D9E" w:rsidRDefault="0031236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 la vivienda o del edificio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solares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14:paraId="7BAEBCAC" w14:textId="77777777" w:rsidR="00312368" w:rsidRPr="00EE4D9E" w:rsidRDefault="0031236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1A739D8D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0773B3BC" w14:textId="77777777" w:rsidTr="00EA37F8">
        <w:trPr>
          <w:trHeight w:val="184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3E9E68D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F3E707D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96E26E8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1D74E4C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solar escogido con imágenes referenciales.</w:t>
            </w:r>
          </w:p>
          <w:p w14:paraId="1BE3A668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7CC2DF80" w14:textId="77777777" w:rsidR="00B87D0F" w:rsidRPr="00EE4D9E" w:rsidRDefault="00B87D0F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5B053825" w14:textId="77777777" w:rsidR="001F069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Paneles fotovoltaicos en todas las viviendas.</w:t>
      </w:r>
    </w:p>
    <w:p w14:paraId="7247CD03" w14:textId="77777777" w:rsidR="00584B38" w:rsidRPr="00EE4D9E" w:rsidRDefault="00584B38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los paneles escogidos, considerando la zona climática donde se encuentre.</w:t>
      </w:r>
    </w:p>
    <w:p w14:paraId="52EC2135" w14:textId="60F223B5" w:rsidR="00A35B19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14:paraId="1D612F72" w14:textId="77777777"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54E23B62" w14:textId="77777777" w:rsidTr="00EA37F8">
        <w:trPr>
          <w:trHeight w:val="210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3D431A4" w14:textId="77777777"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C17C62B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71A1040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DEE3CAC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fotovoltaicos, esto para lograr una rápida revisión sobre este documento sin tener que recurrir a abrir planos u otros.</w:t>
            </w:r>
          </w:p>
          <w:p w14:paraId="579A48A8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060CFD17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473A9E82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274C2FB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468E5A3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73E5883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DD65934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fotovoltaico escogido con imágenes referenciales.</w:t>
            </w:r>
          </w:p>
          <w:p w14:paraId="332901E6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59B35A5A" w14:textId="405A138B"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lastRenderedPageBreak/>
        <w:t>TIPO II.3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Ventanas doble vidriado hermético (termo panel), al menos en todos los dormitorios, de todas las viviendas.</w:t>
      </w:r>
    </w:p>
    <w:p w14:paraId="509E2096" w14:textId="77777777"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las ventanas escogidas, considerando la zona climática donde se encuentre.</w:t>
      </w:r>
    </w:p>
    <w:p w14:paraId="5D54F7ED" w14:textId="1DFA5E48" w:rsidR="00584B38" w:rsidRPr="00EE4D9E" w:rsidRDefault="00584B38" w:rsidP="00490834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14:paraId="1FB82C58" w14:textId="77777777" w:rsidR="00584B38" w:rsidRPr="00EE4D9E" w:rsidRDefault="00584B38" w:rsidP="008236F3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14:paraId="04C28FBD" w14:textId="77777777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2631F34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FB0FC1D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3C49F6F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9250FF5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ventanas, esto para lograr una rápida revisión sobre este documento sin tener que recurrir a abrir planos u otros.</w:t>
            </w:r>
          </w:p>
          <w:p w14:paraId="1DE21168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3710E7AE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5C08A825" w14:textId="77777777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EE8C44B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2BF6935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433E8AD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6720731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ventanas escogidas con imágenes referenciales.</w:t>
            </w:r>
          </w:p>
          <w:p w14:paraId="0F8AD48C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2B13CF45" w14:textId="580A9BC9" w:rsidR="00584B38" w:rsidRPr="00EE4D9E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32034BB4" w14:textId="7910CBD5"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III.1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temas de calefacción eficientes.</w:t>
      </w:r>
    </w:p>
    <w:p w14:paraId="4DFB3E74" w14:textId="05797E70" w:rsidR="00A239F6" w:rsidRPr="00EE4D9E" w:rsidRDefault="00A239F6" w:rsidP="008236F3">
      <w:pPr>
        <w:pStyle w:val="Sinespaciado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Especificar sistemas de calefacción eficiente energéticamente y de baja o nula emisión de contaminantes aéreos al interior de la vivienda en las zonas centro y sur de Chile.</w:t>
      </w:r>
    </w:p>
    <w:p w14:paraId="20F43295" w14:textId="7A001186" w:rsidR="00A239F6" w:rsidRPr="00EE4D9E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Se permitirán sistemas de calefacción a biomasa, siempre y cuando cuenten con tiro forzado y el certificado de emisiones vigente emitido por la Superintendencia de Electricidad y Combustibles (SEC), demostrando una emisión de material particulado menor que 1,6 g/h.</w:t>
      </w:r>
    </w:p>
    <w:p w14:paraId="437C16BA" w14:textId="6DE4EA3A"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de calefacción escogido, considerando la zona climática donde se encuentre.</w:t>
      </w:r>
    </w:p>
    <w:p w14:paraId="053A3DA4" w14:textId="4293DA70" w:rsidR="00584B38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265B7AEC" w14:textId="77777777"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14:paraId="7BE52C71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4EA68A2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3FBCDF66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BD33002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FE5A267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14:paraId="279435EA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21E6F479" w14:textId="77777777"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14:paraId="486DD57C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D01A08F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279506A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30EAA67" w14:textId="77777777"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4AC1E96" w14:textId="77777777"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Ficha del fabricante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con imágenes referenciales.</w:t>
            </w:r>
          </w:p>
          <w:p w14:paraId="0A1E5349" w14:textId="77777777"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38A3D834" w14:textId="77777777" w:rsidR="00584B38" w:rsidRPr="00EE4D9E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00AA1AC9" w14:textId="691A836B" w:rsidR="008144D4" w:rsidRPr="00EE4D9E" w:rsidRDefault="008144D4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de ventilación mixta en todas las viviendas. (Ingreso de aire pasivo y extracción mecánica en baño</w:t>
      </w:r>
      <w:r w:rsidR="00700743">
        <w:rPr>
          <w:rFonts w:asciiTheme="minorHAnsi" w:hAnsiTheme="minorHAnsi" w:cstheme="minorHAnsi"/>
          <w:iCs/>
          <w:u w:val="single"/>
          <w:lang w:eastAsia="es-CL"/>
        </w:rPr>
        <w:t>s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 xml:space="preserve"> y cocina).</w:t>
      </w:r>
    </w:p>
    <w:p w14:paraId="18D246F8" w14:textId="77777777" w:rsidR="008144D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lastRenderedPageBreak/>
        <w:t>Explicación acotada del sistema de ventilación mixta escogida, considerando la zona climática donde se encuentre.</w:t>
      </w:r>
    </w:p>
    <w:p w14:paraId="55F9698A" w14:textId="1B96505E"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5C52C97B" w14:textId="77777777"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14:paraId="6EBE3A46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9D1DEAB" w14:textId="235812A0"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E1F63A1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53E0614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77C315D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elementos de ventilación mixta, esto para lograr una rápida revisión sobre este documento sin tener que recurrir a abrir planos u otros.</w:t>
            </w:r>
          </w:p>
          <w:p w14:paraId="227E9F9E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12CE9362" w14:textId="77777777"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14:paraId="5B69BF40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AB820AF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4CAAE8A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E96E396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DA5CA36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los sistemas de extracción mecánica con imágenes referenciales.</w:t>
            </w:r>
          </w:p>
          <w:p w14:paraId="2C4B2F7E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02DAE939" w14:textId="77777777" w:rsidR="008144D4" w:rsidRPr="00EE4D9E" w:rsidRDefault="008144D4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2331E38F" w14:textId="77777777" w:rsidR="00A255A5" w:rsidRPr="00EE4D9E" w:rsidRDefault="008144D4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III.3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Luminarias fotovoltaicas en áreas de equipamientos y/o áreas verdes y/o espacios comunes y cajas de escaleras.</w:t>
      </w:r>
    </w:p>
    <w:p w14:paraId="79FD6EE3" w14:textId="4E67B310" w:rsidR="001F7D2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luminarias fotovoltaicas escogidas.</w:t>
      </w:r>
    </w:p>
    <w:p w14:paraId="0A93EE28" w14:textId="28D97065"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</w:t>
      </w:r>
      <w:r w:rsidR="00A239F6" w:rsidRPr="00EE4D9E">
        <w:rPr>
          <w:rFonts w:asciiTheme="minorHAnsi" w:hAnsiTheme="minorHAnsi" w:cstheme="minorHAnsi"/>
          <w:iCs/>
          <w:lang w:eastAsia="es-CL"/>
        </w:rPr>
        <w:t>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68243963" w14:textId="77777777"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14:paraId="2A4E5BF3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43F1927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3B4B447" w14:textId="1B9DE22E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2FABE41" w14:textId="77777777"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674C9BA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equipamientos y/o áreas verdes y/o espacios comunes y cajas de escaleras, según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luminarias fotovoltaicas, esto para lograr una rápida revisión sobre este documento sin tener que recurrir a abrir planos u otros.</w:t>
            </w:r>
          </w:p>
          <w:p w14:paraId="296BDEC8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1B2A4316" w14:textId="77777777"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14:paraId="302FCC96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D9F333A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2F7D01CD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69BAE51F" w14:textId="77777777"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1F4B353" w14:textId="77777777"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luminarias fotovoltaicas con imágenes referenciales.</w:t>
            </w:r>
          </w:p>
          <w:p w14:paraId="6390418E" w14:textId="77777777"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0936B6CB" w14:textId="3861784A" w:rsidR="001F0698" w:rsidRPr="00EE4D9E" w:rsidRDefault="001F0698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14:paraId="130F520E" w14:textId="77777777" w:rsidR="001F0698" w:rsidRPr="00EE4D9E" w:rsidRDefault="001F0698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t>2.3</w:t>
      </w:r>
      <w:r w:rsidR="00A255A5" w:rsidRPr="00EE4D9E">
        <w:rPr>
          <w:rFonts w:asciiTheme="minorHAnsi" w:hAnsiTheme="minorHAnsi" w:cstheme="minorHAnsi"/>
          <w:b/>
          <w:lang w:eastAsia="es-CL"/>
        </w:rPr>
        <w:t xml:space="preserve">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>Otras soluciones de eficiencia energética serán revisadas por la Comisión Evaluadora, que podrá otorgar el puntaje, asimilándolo a los Tipos indicados en la Tabla precedente, según corresponda. Los puntajes de la tabla anterior, no son sumables entre sí.</w:t>
      </w:r>
    </w:p>
    <w:p w14:paraId="2669932D" w14:textId="22B73CB9" w:rsidR="00995F44" w:rsidRDefault="008144D4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lastRenderedPageBreak/>
        <w:t>La información contenida en otras soluciones, deberá asimilarse a los formatos de información anteriores</w:t>
      </w:r>
      <w:r w:rsidR="00700743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según corresponda.</w:t>
      </w:r>
    </w:p>
    <w:p w14:paraId="6AA1511B" w14:textId="77777777" w:rsidR="00EA37F8" w:rsidRPr="00EA37F8" w:rsidRDefault="00EA37F8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283A42C5" w14:textId="6A00D218" w:rsidR="004A6D4D" w:rsidRDefault="00734557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 xml:space="preserve">2.4 Para proyectos que </w:t>
      </w:r>
      <w:r w:rsidR="004A6D4D" w:rsidRPr="00EE4D9E">
        <w:rPr>
          <w:rFonts w:asciiTheme="minorHAnsi" w:hAnsiTheme="minorHAnsi" w:cstheme="minorHAnsi"/>
          <w:b/>
          <w:iCs/>
          <w:lang w:eastAsia="es-CL"/>
        </w:rPr>
        <w:t>aspiren a obtener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letra C</w:t>
      </w:r>
      <w:r w:rsidR="002D723B">
        <w:rPr>
          <w:rFonts w:asciiTheme="minorHAnsi" w:hAnsiTheme="minorHAnsi" w:cstheme="minorHAnsi"/>
          <w:b/>
          <w:iCs/>
          <w:lang w:eastAsia="es-CL"/>
        </w:rPr>
        <w:t>, a través de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la Calificación Energética de Viviendas</w:t>
      </w:r>
      <w:r w:rsidR="005B2396" w:rsidRPr="00EE4D9E">
        <w:rPr>
          <w:rFonts w:asciiTheme="minorHAnsi" w:hAnsiTheme="minorHAnsi" w:cstheme="minorHAnsi"/>
          <w:b/>
          <w:iCs/>
          <w:lang w:eastAsia="es-CL"/>
        </w:rPr>
        <w:t xml:space="preserve"> MINVU</w:t>
      </w:r>
      <w:r w:rsidR="004A6D4D" w:rsidRPr="00EE4D9E">
        <w:rPr>
          <w:rFonts w:asciiTheme="minorHAnsi" w:hAnsiTheme="minorHAnsi" w:cstheme="minorHAnsi"/>
          <w:b/>
          <w:iCs/>
          <w:lang w:eastAsia="es-CL"/>
        </w:rPr>
        <w:t>:</w:t>
      </w:r>
    </w:p>
    <w:p w14:paraId="2F4DBE71" w14:textId="77777777" w:rsidR="00C05B41" w:rsidRPr="00EE4D9E" w:rsidRDefault="00C05B41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5C0F99F8" w14:textId="48FD3157" w:rsidR="004A6D4D" w:rsidRPr="00EE4D9E" w:rsidRDefault="004A6D4D" w:rsidP="008236F3">
      <w:pPr>
        <w:shd w:val="clear" w:color="auto" w:fill="FFFFFF"/>
        <w:jc w:val="both"/>
        <w:rPr>
          <w:rFonts w:asciiTheme="minorHAnsi" w:hAnsiTheme="minorHAnsi"/>
        </w:rPr>
      </w:pPr>
      <w:r w:rsidRPr="00EE4D9E">
        <w:rPr>
          <w:rFonts w:asciiTheme="minorHAnsi" w:hAnsiTheme="minorHAnsi"/>
          <w:b/>
        </w:rPr>
        <w:t>EXIGENCIA:</w:t>
      </w:r>
    </w:p>
    <w:p w14:paraId="0FDA250A" w14:textId="772E7827" w:rsidR="00EA37F8" w:rsidRPr="00EA37F8" w:rsidRDefault="00EA37F8" w:rsidP="00EA37F8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>Los Proyectos habitacionales que concursen en el presente llamado, podrán presentar un Informe de Calificación Energética de Viviendas con una evaluación “C” o superior. En la instancia de presentación, podrá considerarse el informe con la evaluación de las viviendas más desfavorables del conjunto, las que corresponderán a lo menos a una vivienda por tipología, obteniendo automáticamente los 30 puntos señalados en la Tabla precitada.</w:t>
      </w:r>
    </w:p>
    <w:p w14:paraId="0494AE9B" w14:textId="74B3AC21" w:rsidR="004A6D4D" w:rsidRDefault="00EA37F8" w:rsidP="00EA37F8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 xml:space="preserve">El compromiso de la entidad desarrolladora de mantener la evaluación “C” o superior, </w:t>
      </w:r>
      <w:r w:rsidR="00502B14">
        <w:rPr>
          <w:rFonts w:asciiTheme="minorHAnsi" w:hAnsiTheme="minorHAnsi" w:cstheme="minorHAnsi"/>
          <w:iCs/>
          <w:lang w:eastAsia="es-CL"/>
        </w:rPr>
        <w:t>es asegurar</w:t>
      </w:r>
      <w:r w:rsidRPr="00EA37F8">
        <w:rPr>
          <w:rFonts w:asciiTheme="minorHAnsi" w:hAnsiTheme="minorHAnsi" w:cstheme="minorHAnsi"/>
          <w:iCs/>
          <w:lang w:eastAsia="es-CL"/>
        </w:rPr>
        <w:t xml:space="preserve"> el cumplimiento de la letra “C” o superior, para todas las viviendas del conjunto al obtener el Permiso de Edificación (presentando la Precalificación Energética del proyecto), y al obtener la Recepción Municipal (presentando la Calificación Energética Definitiva del proyecto). </w:t>
      </w:r>
    </w:p>
    <w:p w14:paraId="291853FF" w14:textId="77777777" w:rsidR="00C05B41" w:rsidRPr="00EE4D9E" w:rsidRDefault="00C05B41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7DDD2027" w14:textId="30CDB0B4" w:rsidR="00995F44" w:rsidRPr="00EE4D9E" w:rsidRDefault="004A6D4D" w:rsidP="002A4887">
      <w:pPr>
        <w:jc w:val="both"/>
        <w:rPr>
          <w:rFonts w:asciiTheme="minorHAnsi" w:hAnsiTheme="minorHAnsi"/>
          <w:b/>
        </w:rPr>
      </w:pPr>
      <w:r w:rsidRPr="00EE4D9E">
        <w:rPr>
          <w:rFonts w:asciiTheme="minorHAnsi" w:hAnsiTheme="minorHAnsi"/>
          <w:b/>
        </w:rPr>
        <w:t>FORMATO DE PRESENTACIÓN:</w:t>
      </w:r>
    </w:p>
    <w:p w14:paraId="40FE9BFF" w14:textId="4C6B7934" w:rsidR="006E3CAA" w:rsidRPr="00EE4D9E" w:rsidRDefault="00995F44" w:rsidP="00490834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El Informe de Calificación Energética de Viviendas con una evaluación “C” o superior, deberá ser generado por un evaluador energético acreditado por el MINVU (</w:t>
      </w:r>
      <w:hyperlink r:id="rId20" w:history="1">
        <w:r w:rsidRPr="00EE4D9E">
          <w:rPr>
            <w:rStyle w:val="Hipervnculo"/>
            <w:rFonts w:asciiTheme="minorHAnsi" w:hAnsiTheme="minorHAnsi"/>
            <w:lang w:eastAsia="es-CL"/>
          </w:rPr>
          <w:t>www.calificacionenergetica.cl</w:t>
        </w:r>
      </w:hyperlink>
      <w:r w:rsidR="006E3CAA">
        <w:rPr>
          <w:rFonts w:asciiTheme="minorHAnsi" w:hAnsiTheme="minorHAnsi"/>
          <w:color w:val="000000"/>
          <w:lang w:eastAsia="es-CL"/>
        </w:rPr>
        <w:t>).</w:t>
      </w:r>
    </w:p>
    <w:p w14:paraId="30EB55A2" w14:textId="77777777" w:rsidR="00995F44" w:rsidRPr="00EE4D9E" w:rsidRDefault="00995F44" w:rsidP="008236F3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Dicho informe deberá contener como mínimo la siguiente información:</w:t>
      </w:r>
    </w:p>
    <w:p w14:paraId="0997AFBF" w14:textId="64F19E3C" w:rsidR="00995F44" w:rsidRPr="00EE4D9E" w:rsidRDefault="00995F44" w:rsidP="006E3CAA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Datos generales e identificación del proyecto</w:t>
      </w:r>
    </w:p>
    <w:p w14:paraId="3630FE30" w14:textId="77777777" w:rsidR="002E4BCC" w:rsidRPr="00EE4D9E" w:rsidRDefault="002E4BCC" w:rsidP="002A4887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Nombre Proyecto:</w:t>
      </w:r>
    </w:p>
    <w:p w14:paraId="10944EA8" w14:textId="77777777" w:rsidR="002E4BCC" w:rsidRPr="00EE4D9E" w:rsidRDefault="002E4BCC" w:rsidP="002A4887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Entidad Desarrolladora:</w:t>
      </w:r>
    </w:p>
    <w:p w14:paraId="249A46FE" w14:textId="77777777" w:rsidR="002E4BCC" w:rsidRPr="00EE4D9E" w:rsidRDefault="002E4BCC" w:rsidP="002A4887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Comuna:</w:t>
      </w:r>
    </w:p>
    <w:p w14:paraId="24504342" w14:textId="42A1A9D0" w:rsidR="002E4BCC" w:rsidRPr="00EE4D9E" w:rsidRDefault="002E4BCC" w:rsidP="002A4887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Región:</w:t>
      </w:r>
    </w:p>
    <w:p w14:paraId="66CFDE85" w14:textId="409B1F51" w:rsidR="002E4BCC" w:rsidRPr="00EE4D9E" w:rsidRDefault="002E4BCC" w:rsidP="006E3CAA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u w:val="single"/>
          <w:lang w:eastAsia="es-CL"/>
        </w:rPr>
        <w:t>Viviendas a evaluar:</w:t>
      </w:r>
      <w:r w:rsidRPr="00EE4D9E">
        <w:rPr>
          <w:rFonts w:asciiTheme="minorHAnsi" w:hAnsiTheme="minorHAnsi"/>
          <w:color w:val="000000"/>
          <w:lang w:eastAsia="es-CL"/>
        </w:rPr>
        <w:t xml:space="preserve"> Se evaluará como mínimo, la vivienda más desfavorable de cada una de las tipologías propuestas según Artículo 11 del D.S. N°19 (V</w:t>
      </w:r>
      <w:r w:rsidR="00D05853">
        <w:rPr>
          <w:rFonts w:asciiTheme="minorHAnsi" w:hAnsiTheme="minorHAnsi"/>
          <w:color w:val="000000"/>
          <w:lang w:eastAsia="es-CL"/>
        </w:rPr>
        <w:t xml:space="preserve">. </w:t>
      </w:r>
      <w:r w:rsidRPr="00EE4D9E">
        <w:rPr>
          <w:rFonts w:asciiTheme="minorHAnsi" w:hAnsiTheme="minorHAnsi"/>
          <w:color w:val="000000"/>
          <w:lang w:eastAsia="es-CL"/>
        </w:rPr>
        <w:t>y</w:t>
      </w:r>
      <w:r w:rsidR="00D05853">
        <w:rPr>
          <w:rFonts w:asciiTheme="minorHAnsi" w:hAnsiTheme="minorHAnsi"/>
          <w:color w:val="000000"/>
          <w:lang w:eastAsia="es-CL"/>
        </w:rPr>
        <w:t xml:space="preserve"> </w:t>
      </w:r>
      <w:r w:rsidRPr="00EE4D9E">
        <w:rPr>
          <w:rFonts w:asciiTheme="minorHAnsi" w:hAnsiTheme="minorHAnsi"/>
          <w:color w:val="000000"/>
          <w:lang w:eastAsia="es-CL"/>
        </w:rPr>
        <w:t>U.).</w:t>
      </w:r>
    </w:p>
    <w:p w14:paraId="31F2B216" w14:textId="7DCD5BF7" w:rsidR="00995F44" w:rsidRPr="00EE4D9E" w:rsidRDefault="002E4BCC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Justificar</w:t>
      </w:r>
      <w:r w:rsidR="00995F44" w:rsidRPr="00EE4D9E">
        <w:rPr>
          <w:rFonts w:asciiTheme="minorHAnsi" w:hAnsiTheme="minorHAnsi"/>
          <w:color w:val="000000"/>
          <w:lang w:eastAsia="es-CL"/>
        </w:rPr>
        <w:t xml:space="preserve"> la razón por la que las viviendas fueron consideradas como las más </w:t>
      </w:r>
      <w:r w:rsidRPr="00EE4D9E">
        <w:rPr>
          <w:rFonts w:asciiTheme="minorHAnsi" w:hAnsiTheme="minorHAnsi"/>
          <w:color w:val="000000"/>
          <w:lang w:eastAsia="es-CL"/>
        </w:rPr>
        <w:t>desfavorables de cada tipología.</w:t>
      </w:r>
    </w:p>
    <w:p w14:paraId="46A6C1D2" w14:textId="348A0C40" w:rsidR="00995F44" w:rsidRPr="00EE4D9E" w:rsidRDefault="00995F44" w:rsidP="006E3CAA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Descripción general de los elementos de la envolvente y de los sistemas de calefac</w:t>
      </w:r>
      <w:r w:rsidR="002E4BCC" w:rsidRPr="00EE4D9E">
        <w:rPr>
          <w:rFonts w:asciiTheme="minorHAnsi" w:hAnsiTheme="minorHAnsi"/>
          <w:color w:val="000000"/>
          <w:lang w:eastAsia="es-CL"/>
        </w:rPr>
        <w:t>ción por tipología de vivienda.</w:t>
      </w:r>
    </w:p>
    <w:p w14:paraId="1FB119D1" w14:textId="57D8663F" w:rsidR="00734557" w:rsidRPr="00EE4D9E" w:rsidRDefault="00995F44" w:rsidP="006E3CAA">
      <w:pPr>
        <w:pStyle w:val="Prrafodelista"/>
        <w:numPr>
          <w:ilvl w:val="0"/>
          <w:numId w:val="14"/>
        </w:numPr>
        <w:shd w:val="clear" w:color="auto" w:fill="FFFFFF"/>
        <w:ind w:left="284" w:hanging="295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u w:val="single"/>
          <w:lang w:eastAsia="es-CL"/>
        </w:rPr>
        <w:t>D</w:t>
      </w:r>
      <w:r w:rsidR="002E4BCC" w:rsidRPr="00EE4D9E">
        <w:rPr>
          <w:rFonts w:asciiTheme="minorHAnsi" w:hAnsiTheme="minorHAnsi"/>
          <w:color w:val="000000"/>
          <w:u w:val="single"/>
          <w:lang w:eastAsia="es-CL"/>
        </w:rPr>
        <w:t>emandas y porcentajes de ahorro</w:t>
      </w:r>
      <w:r w:rsidR="002E4BCC" w:rsidRPr="00EE4D9E">
        <w:rPr>
          <w:rFonts w:asciiTheme="minorHAnsi" w:hAnsiTheme="minorHAnsi"/>
          <w:color w:val="000000"/>
          <w:lang w:eastAsia="es-CL"/>
        </w:rPr>
        <w:t xml:space="preserve">: </w:t>
      </w:r>
      <w:r w:rsidRPr="00EE4D9E">
        <w:rPr>
          <w:rFonts w:asciiTheme="minorHAnsi" w:hAnsiTheme="minorHAnsi"/>
          <w:color w:val="000000"/>
          <w:lang w:eastAsia="es-CL"/>
        </w:rPr>
        <w:t>Resultado d</w:t>
      </w:r>
      <w:r w:rsidR="002E4BCC" w:rsidRPr="00EE4D9E">
        <w:rPr>
          <w:rFonts w:asciiTheme="minorHAnsi" w:hAnsiTheme="minorHAnsi"/>
          <w:color w:val="000000"/>
          <w:lang w:eastAsia="es-CL"/>
        </w:rPr>
        <w:t>e demanda por vivienda evaluada.</w:t>
      </w:r>
    </w:p>
    <w:p w14:paraId="6EF64218" w14:textId="255B3036" w:rsidR="00C519BE" w:rsidRDefault="00C519BE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3358F7" w:rsidRPr="00EE4D9E" w14:paraId="63B17C5C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4F68905" w14:textId="38B9A7F6" w:rsidR="00C519BE" w:rsidRDefault="00C519BE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56D56F8" w14:textId="77777777" w:rsidR="00A615CB" w:rsidRPr="00EE4D9E" w:rsidRDefault="00A615CB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10F37789" w14:textId="77777777" w:rsidR="00C519BE" w:rsidRPr="00EE4D9E" w:rsidRDefault="00C519BE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78515832" w14:textId="4B80BDE3" w:rsidR="00C519BE" w:rsidRPr="00A615CB" w:rsidRDefault="0070273F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Plano de loteo que señale tipologías (entremezcla)</w:t>
            </w:r>
            <w:r w:rsidR="00C519BE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donde se identifiquen las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viviendas escogidas para su evaluación.</w:t>
            </w:r>
          </w:p>
        </w:tc>
      </w:tr>
    </w:tbl>
    <w:p w14:paraId="2E309056" w14:textId="77777777" w:rsidR="003153E5" w:rsidRPr="00EE4D9E" w:rsidRDefault="003153E5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3358F7" w:rsidRPr="00EE4D9E" w14:paraId="5A2CC4CA" w14:textId="77777777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FFA2F49" w14:textId="77777777" w:rsidR="003153E5" w:rsidRPr="00EE4D9E" w:rsidRDefault="003153E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4BF4D8DD" w14:textId="77777777" w:rsidR="003153E5" w:rsidRPr="00EE4D9E" w:rsidRDefault="003153E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0B306BDB" w14:textId="77777777" w:rsidR="003153E5" w:rsidRPr="00EE4D9E" w:rsidRDefault="003153E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14:paraId="5BA674AB" w14:textId="1D031249" w:rsidR="003153E5" w:rsidRPr="00EE4D9E" w:rsidRDefault="0070273F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Planillas de cálculo con </w:t>
            </w:r>
            <w:r w:rsidR="003153E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Resultados de Demanda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por vivienda evaluada</w:t>
            </w:r>
          </w:p>
          <w:p w14:paraId="1BD6A23C" w14:textId="0104E739" w:rsidR="003153E5" w:rsidRPr="00EE4D9E" w:rsidRDefault="003153E5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(Celdas de la B2 </w:t>
            </w:r>
            <w:r w:rsidR="00A239F6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 la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K46 de la </w:t>
            </w:r>
            <w:r w:rsidR="00A239F6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hoja” Resumen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” de la planilla Excel 03.-PBTD Datos de equipos y resultados)</w:t>
            </w:r>
          </w:p>
          <w:p w14:paraId="141A90AC" w14:textId="77777777" w:rsidR="003153E5" w:rsidRPr="00EE4D9E" w:rsidRDefault="003153E5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14:paraId="7CB11451" w14:textId="77777777" w:rsidR="003358F7" w:rsidRPr="00EE4D9E" w:rsidRDefault="003358F7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0655379" w14:textId="77777777" w:rsidR="003358F7" w:rsidRPr="00EE4D9E" w:rsidRDefault="003358F7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A402019" w14:textId="77777777" w:rsidR="003358F7" w:rsidRPr="00EE4D9E" w:rsidRDefault="003358F7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491C4270" w14:textId="77777777" w:rsidR="003358F7" w:rsidRPr="00EE4D9E" w:rsidRDefault="003358F7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5C2D96FB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5C060249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D9281F5" w14:textId="77777777"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303"/>
        <w:gridCol w:w="1794"/>
        <w:gridCol w:w="3523"/>
        <w:gridCol w:w="1324"/>
      </w:tblGrid>
      <w:tr w:rsidR="003358F7" w:rsidRPr="00EE4D9E" w14:paraId="29253EE6" w14:textId="77777777" w:rsidTr="00502B14">
        <w:trPr>
          <w:gridAfter w:val="1"/>
          <w:wAfter w:w="1367" w:type="dxa"/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2890933C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4D6D28C2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14:paraId="6FC16AA6" w14:textId="77777777" w:rsidR="003358F7" w:rsidRPr="00EE4D9E" w:rsidRDefault="003358F7" w:rsidP="00EE4D9E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14:paraId="6A2549C7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338C51A7" w14:textId="77777777"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</w:tc>
      </w:tr>
      <w:tr w:rsidR="00DB0BA6" w14:paraId="37E5CBBB" w14:textId="77777777" w:rsidTr="00502B14">
        <w:tblPrEx>
          <w:jc w:val="left"/>
        </w:tblPrEx>
        <w:tc>
          <w:tcPr>
            <w:tcW w:w="2059" w:type="dxa"/>
            <w:vAlign w:val="center"/>
          </w:tcPr>
          <w:p w14:paraId="2F4B15A9" w14:textId="2F30AA76" w:rsidR="00DB0BA6" w:rsidRDefault="00A239F6" w:rsidP="00F92D8E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 w:cstheme="minorHAnsi"/>
                <w:b/>
                <w:lang w:eastAsia="es-CL"/>
              </w:rPr>
              <w:lastRenderedPageBreak/>
              <w:br w:type="page"/>
            </w:r>
            <w:r w:rsidR="00DB0BA6">
              <w:rPr>
                <w:noProof/>
                <w:lang w:eastAsia="es-CL"/>
              </w:rPr>
              <w:drawing>
                <wp:inline distT="0" distB="0" distL="0" distR="0" wp14:anchorId="05C5938A" wp14:editId="191BA26D">
                  <wp:extent cx="682487" cy="621062"/>
                  <wp:effectExtent l="0" t="0" r="381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699124" cy="63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6" w:type="dxa"/>
            <w:gridSpan w:val="4"/>
            <w:vAlign w:val="center"/>
          </w:tcPr>
          <w:p w14:paraId="0B01FE6B" w14:textId="77777777" w:rsidR="00DB0BA6" w:rsidRPr="000653F3" w:rsidRDefault="00DB0BA6" w:rsidP="00DB0BA6">
            <w:pPr>
              <w:shd w:val="clear" w:color="auto" w:fill="FFFFFF"/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</w:pPr>
            <w:r w:rsidRPr="000653F3"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  <w:t>ANEXO</w:t>
            </w:r>
          </w:p>
          <w:p w14:paraId="59485CD2" w14:textId="2EDAEB6C" w:rsidR="00DB0BA6" w:rsidRPr="000653F3" w:rsidRDefault="00D174B8" w:rsidP="00F92D8E">
            <w:pPr>
              <w:shd w:val="clear" w:color="auto" w:fill="FFFFFF"/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</w:pPr>
            <w:r w:rsidRPr="000653F3"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  <w:t xml:space="preserve">Recomendaciones </w:t>
            </w:r>
            <w:r w:rsidR="00DB0BA6" w:rsidRPr="000653F3">
              <w:rPr>
                <w:rFonts w:asciiTheme="minorHAnsi" w:hAnsiTheme="minorHAnsi"/>
                <w:b/>
                <w:sz w:val="28"/>
                <w:szCs w:val="28"/>
                <w:lang w:eastAsia="es-CL"/>
              </w:rPr>
              <w:t>Proyecto de Eficiencia Energética</w:t>
            </w:r>
          </w:p>
          <w:p w14:paraId="481DBCEE" w14:textId="57BDBEB4" w:rsidR="00DB0BA6" w:rsidRPr="00035120" w:rsidRDefault="00D174B8" w:rsidP="00F92D8E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sz w:val="20"/>
                <w:lang w:eastAsia="es-CL"/>
              </w:rPr>
              <w:t>Llamado Nacional año 2019</w:t>
            </w:r>
            <w:r w:rsidR="00DB0BA6" w:rsidRPr="00DB0BA6">
              <w:rPr>
                <w:rFonts w:asciiTheme="minorHAnsi" w:hAnsiTheme="minorHAnsi"/>
                <w:sz w:val="20"/>
                <w:lang w:eastAsia="es-CL"/>
              </w:rPr>
              <w:t xml:space="preserve"> a Concurso de Proyectos D.S. N° 19, (V. y U.), de 2016</w:t>
            </w:r>
          </w:p>
        </w:tc>
      </w:tr>
    </w:tbl>
    <w:p w14:paraId="014BA8A9" w14:textId="25D8A404" w:rsidR="00327C40" w:rsidRPr="008D42CB" w:rsidRDefault="00327C40" w:rsidP="00490834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1520F585" w14:textId="0742D879" w:rsidR="00995F44" w:rsidRPr="008D42CB" w:rsidRDefault="00995F44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Se recomienda 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revisa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 la siguiente bibliografía a modo de guía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:</w:t>
      </w:r>
    </w:p>
    <w:p w14:paraId="038E570C" w14:textId="4FFD29EA" w:rsidR="00AD51FA" w:rsidRPr="008D42CB" w:rsidRDefault="00E72B7A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1" w:history="1">
        <w:r w:rsidR="00AD51FA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http://csustentable.minvu.gob.cl/wp-content/uploads/2018/03/EST%C3%81NDARES-DE-CONSTRUCCI%C3%93N-SUSTENTABLE-PARA-VIVIENDAS-DE-CHILE-TOMO-II-ENERGIA.pdf</w:t>
        </w:r>
      </w:hyperlink>
    </w:p>
    <w:p w14:paraId="51F5097A" w14:textId="48250FDC" w:rsidR="004D4C14" w:rsidRPr="008D42CB" w:rsidRDefault="00E72B7A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2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http://csustentable.minvu.gob.cl/wp-content/uploads/2018/03/MANUAL-DE-ELEMENTOS-URBANOS-SUSTENTABLES-TOMO-III.pdf</w:t>
        </w:r>
      </w:hyperlink>
    </w:p>
    <w:p w14:paraId="7FDD4B67" w14:textId="211C39B4" w:rsidR="004D4C14" w:rsidRPr="008D42CB" w:rsidRDefault="00E72B7A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3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http://csustentable.minvu.gob.cl/wp-content/uploads/2018/03/EST%C3%81NDARES-DE-CONSTRUCCI%C3%93N-SUSTENTABLE-PARA-VIVIENDAS-DE-CHILE-TOMO-III-AGUA.pdf</w:t>
        </w:r>
      </w:hyperlink>
    </w:p>
    <w:p w14:paraId="63C75023" w14:textId="3E4547DC" w:rsidR="00D82A19" w:rsidRPr="008D42CB" w:rsidRDefault="00D82A19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13C3D10B" w14:textId="224CBC85" w:rsidR="00CD421D" w:rsidRPr="008D42CB" w:rsidRDefault="00995F44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  <w:t>Paisajismo:</w:t>
      </w:r>
    </w:p>
    <w:p w14:paraId="79C8F782" w14:textId="152526CC"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Se recomienda agrupar las especies vegetales del proyecto de paisajismo, de acuerdo a las similitudes de su requerimiento hídrico, con el fin de permitir una gestión sustentable durante su mantención.</w:t>
      </w:r>
    </w:p>
    <w:p w14:paraId="4D4E2199" w14:textId="2CA40830"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En caso de considerar un sistema de riego artificial, utilizar los descritos a continuación:</w:t>
      </w:r>
    </w:p>
    <w:p w14:paraId="2BDADADA" w14:textId="77777777"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3285"/>
        <w:gridCol w:w="3147"/>
      </w:tblGrid>
      <w:tr w:rsidR="00D174B8" w:rsidRPr="008D42CB" w14:paraId="7442FE1B" w14:textId="77777777" w:rsidTr="00502B14">
        <w:trPr>
          <w:jc w:val="center"/>
        </w:trPr>
        <w:tc>
          <w:tcPr>
            <w:tcW w:w="1705" w:type="dxa"/>
            <w:shd w:val="clear" w:color="auto" w:fill="D9D9D9" w:themeFill="background1" w:themeFillShade="D9"/>
          </w:tcPr>
          <w:p w14:paraId="25DDAA44" w14:textId="77777777"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 xml:space="preserve">Sistema </w:t>
            </w:r>
          </w:p>
        </w:tc>
        <w:tc>
          <w:tcPr>
            <w:tcW w:w="3285" w:type="dxa"/>
            <w:shd w:val="clear" w:color="auto" w:fill="D9D9D9" w:themeFill="background1" w:themeFillShade="D9"/>
          </w:tcPr>
          <w:p w14:paraId="43D9B47E" w14:textId="77777777"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Porcentaje de eficiencia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11EE0BAF" w14:textId="77777777"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Tipo de uso</w:t>
            </w:r>
          </w:p>
        </w:tc>
      </w:tr>
      <w:tr w:rsidR="00D174B8" w:rsidRPr="008D42CB" w14:paraId="63C16A21" w14:textId="77777777" w:rsidTr="00502B14">
        <w:trPr>
          <w:jc w:val="center"/>
        </w:trPr>
        <w:tc>
          <w:tcPr>
            <w:tcW w:w="1705" w:type="dxa"/>
          </w:tcPr>
          <w:p w14:paraId="491B413A" w14:textId="77777777"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Riego por goteo</w:t>
            </w:r>
          </w:p>
        </w:tc>
        <w:tc>
          <w:tcPr>
            <w:tcW w:w="3285" w:type="dxa"/>
          </w:tcPr>
          <w:p w14:paraId="35A22BCE" w14:textId="77777777"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90</w:t>
            </w:r>
          </w:p>
        </w:tc>
        <w:tc>
          <w:tcPr>
            <w:tcW w:w="3147" w:type="dxa"/>
          </w:tcPr>
          <w:p w14:paraId="29776098" w14:textId="77777777"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Árboles, arbustos y jardineras</w:t>
            </w:r>
          </w:p>
        </w:tc>
      </w:tr>
      <w:tr w:rsidR="00D174B8" w:rsidRPr="008D42CB" w14:paraId="115A4609" w14:textId="77777777" w:rsidTr="00502B14">
        <w:trPr>
          <w:jc w:val="center"/>
        </w:trPr>
        <w:tc>
          <w:tcPr>
            <w:tcW w:w="1705" w:type="dxa"/>
          </w:tcPr>
          <w:p w14:paraId="0E1155B3" w14:textId="77777777"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aspersores</w:t>
            </w:r>
          </w:p>
        </w:tc>
        <w:tc>
          <w:tcPr>
            <w:tcW w:w="3285" w:type="dxa"/>
          </w:tcPr>
          <w:p w14:paraId="4A11621C" w14:textId="77777777"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80</w:t>
            </w:r>
          </w:p>
        </w:tc>
        <w:tc>
          <w:tcPr>
            <w:tcW w:w="3147" w:type="dxa"/>
          </w:tcPr>
          <w:p w14:paraId="17ED9AD9" w14:textId="77777777"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Césped</w:t>
            </w:r>
          </w:p>
        </w:tc>
      </w:tr>
    </w:tbl>
    <w:p w14:paraId="5B9448D0" w14:textId="1EA51472" w:rsidR="002A606B" w:rsidRPr="008D42CB" w:rsidRDefault="00D174B8" w:rsidP="00D174B8">
      <w:pPr>
        <w:shd w:val="clear" w:color="auto" w:fill="FFFFFF"/>
        <w:jc w:val="center"/>
        <w:rPr>
          <w:i/>
          <w:sz w:val="20"/>
          <w:szCs w:val="20"/>
        </w:rPr>
      </w:pPr>
      <w:r w:rsidRPr="008D42CB">
        <w:rPr>
          <w:i/>
          <w:sz w:val="20"/>
          <w:szCs w:val="20"/>
        </w:rPr>
        <w:t>Tipos de riego eficientes y usos recomendados</w:t>
      </w:r>
    </w:p>
    <w:p w14:paraId="3E0E1A61" w14:textId="77777777" w:rsidR="00D174B8" w:rsidRPr="008D42CB" w:rsidRDefault="00D174B8" w:rsidP="00D174B8">
      <w:pPr>
        <w:shd w:val="clear" w:color="auto" w:fill="FFFFFF"/>
        <w:jc w:val="center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eastAsia="es-CL"/>
        </w:rPr>
      </w:pPr>
    </w:p>
    <w:p w14:paraId="0173C2C1" w14:textId="7335AB0B" w:rsidR="00995F44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Manual de Elementos Urbanos Sustentables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2C77B48D" w14:textId="385A3645" w:rsidR="00995F44" w:rsidRPr="008D42CB" w:rsidRDefault="00995F44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Sistemas de Riego eficiente del 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Capítulo 3.</w:t>
      </w:r>
    </w:p>
    <w:p w14:paraId="5C4CA6E9" w14:textId="4A737852" w:rsidR="00A239F6" w:rsidRPr="008D42CB" w:rsidRDefault="00A239F6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 2018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2E7C5901" w14:textId="555BD05B" w:rsidR="00B57562" w:rsidRPr="008D42CB" w:rsidRDefault="00A239F6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</w:t>
      </w:r>
      <w:r w:rsidR="00995F44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nexo 3.3 Especies recomend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adas según zonas climáticas.</w:t>
      </w:r>
    </w:p>
    <w:p w14:paraId="45D87DBF" w14:textId="0A898CEA" w:rsidR="00A239F6" w:rsidRPr="008D42CB" w:rsidRDefault="002A606B" w:rsidP="002A4887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Conaf, (2012). Prograna de Arborización: Un chileno, un árbol. Arboles Urbanos de Chile. Ministerio de Agricultura.</w:t>
      </w:r>
    </w:p>
    <w:p w14:paraId="52870B12" w14:textId="77777777"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57168771" w14:textId="396FEE94" w:rsidR="008C4F9D" w:rsidRPr="008D42CB" w:rsidRDefault="00D174B8" w:rsidP="00D174B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Rieg</w:t>
      </w:r>
      <w:r w:rsidR="008C4F9D"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o Eficiente</w:t>
      </w:r>
    </w:p>
    <w:p w14:paraId="762238D2" w14:textId="3B288DC0" w:rsidR="00CD421D" w:rsidRPr="008D42CB" w:rsidRDefault="00CD421D" w:rsidP="00D174B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MINVU 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2018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III:</w:t>
      </w:r>
      <w:bookmarkStart w:id="0" w:name="_GoBack"/>
      <w:bookmarkEnd w:id="0"/>
    </w:p>
    <w:p w14:paraId="0D32AD40" w14:textId="14A29FA1" w:rsidR="00CD421D" w:rsidRPr="008D42CB" w:rsidRDefault="008C4F9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La tabla 3.16 del numeral 3.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2.2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“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Consumo externo de agua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”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 página 55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14:paraId="10775501" w14:textId="15F1CB9B" w:rsidR="00CD421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51E5D70D" w14:textId="56AADD2C" w:rsidR="00CD421D" w:rsidRPr="008D42CB" w:rsidRDefault="00CD421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Fichas de Sistemas de Riego eficiente, página 168.</w:t>
      </w:r>
    </w:p>
    <w:p w14:paraId="590FF42B" w14:textId="37FA4B87" w:rsidR="00CD421D" w:rsidRPr="008D42CB" w:rsidRDefault="000A5C69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icha SR3 “Uso de agua lluvia para riego”, página 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0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14:paraId="1C566024" w14:textId="52E317E5" w:rsidR="008C4F9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Se recomienda distribuir las especies vegetales en función de sus semejanzas en torno a su requerimiento hídrico. De esta forma se puede utilizar un mismo sistema de riego para distintas especies.</w:t>
      </w:r>
    </w:p>
    <w:p w14:paraId="6D189982" w14:textId="4297D784" w:rsidR="00A239F6" w:rsidRPr="008D42CB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14:paraId="5633C8B4" w14:textId="2E40E0F0"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Pavimentos en espacios comunes:</w:t>
      </w:r>
    </w:p>
    <w:p w14:paraId="0A022198" w14:textId="4CC5CB80"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sz w:val="20"/>
          <w:szCs w:val="20"/>
          <w:lang w:eastAsia="es-CL"/>
        </w:rPr>
        <w:t>Se recomienda, que un 50% de la totalidad de la superficie de áreas comunes exteriores sea de materiales permeables o semi</w:t>
      </w:r>
      <w:r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 xml:space="preserve"> permeables al traspaso de agua (por ejemplo: gravilla, arena, césped o similares) e incorporar elementos de sombra </w:t>
      </w:r>
      <w:r w:rsidR="00EA37F8"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>en áreas de mayor asoleamiento en pavimentos duros.</w:t>
      </w:r>
    </w:p>
    <w:p w14:paraId="72931B33" w14:textId="77777777"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14:paraId="1FC15A8B" w14:textId="42558B14" w:rsidR="00CD421D" w:rsidRPr="008D42CB" w:rsidRDefault="00CD421D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Calefacción Eficiente</w:t>
      </w:r>
    </w:p>
    <w:p w14:paraId="4AEDB877" w14:textId="4AA57E81"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2018 </w:t>
      </w:r>
      <w:r w:rsidR="005B2396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MINVU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:</w:t>
      </w:r>
    </w:p>
    <w:p w14:paraId="66C55A20" w14:textId="206D8CB9" w:rsidR="00CD421D" w:rsidRPr="008D42CB" w:rsidRDefault="00A239F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Se recomienda usar como referencia lo indicado en el cuadro del numeral 2.3.1 Sistemas de calefacción energéticamente eficientes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 según Tabla que figura a continuación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14:paraId="57514D93" w14:textId="77777777" w:rsidR="005B2396" w:rsidRPr="008D42CB" w:rsidRDefault="005B239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2"/>
        <w:gridCol w:w="1528"/>
        <w:gridCol w:w="2191"/>
      </w:tblGrid>
      <w:tr w:rsidR="00A239F6" w:rsidRPr="008D42CB" w14:paraId="05EB9830" w14:textId="77777777" w:rsidTr="008F2978">
        <w:trPr>
          <w:jc w:val="center"/>
        </w:trPr>
        <w:tc>
          <w:tcPr>
            <w:tcW w:w="0" w:type="auto"/>
            <w:noWrap/>
            <w:hideMark/>
          </w:tcPr>
          <w:p w14:paraId="1CF39694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Tecnología de calefacción</w:t>
            </w:r>
          </w:p>
        </w:tc>
        <w:tc>
          <w:tcPr>
            <w:tcW w:w="0" w:type="auto"/>
            <w:noWrap/>
            <w:hideMark/>
          </w:tcPr>
          <w:p w14:paraId="47E46BD4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Eficiencia mínima</w:t>
            </w:r>
          </w:p>
        </w:tc>
        <w:tc>
          <w:tcPr>
            <w:tcW w:w="0" w:type="auto"/>
          </w:tcPr>
          <w:p w14:paraId="21098979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Unidad</w:t>
            </w:r>
          </w:p>
        </w:tc>
      </w:tr>
      <w:tr w:rsidR="00A239F6" w:rsidRPr="008D42CB" w14:paraId="6756CF3F" w14:textId="77777777" w:rsidTr="008F2978">
        <w:trPr>
          <w:jc w:val="center"/>
        </w:trPr>
        <w:tc>
          <w:tcPr>
            <w:tcW w:w="0" w:type="auto"/>
            <w:noWrap/>
          </w:tcPr>
          <w:p w14:paraId="3A3A29E0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suelo-aire o suelo-agua</w:t>
            </w:r>
          </w:p>
        </w:tc>
        <w:tc>
          <w:tcPr>
            <w:tcW w:w="0" w:type="auto"/>
            <w:noWrap/>
            <w:vAlign w:val="center"/>
          </w:tcPr>
          <w:p w14:paraId="6465584E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3,1</w:t>
            </w:r>
          </w:p>
        </w:tc>
        <w:tc>
          <w:tcPr>
            <w:tcW w:w="0" w:type="auto"/>
          </w:tcPr>
          <w:p w14:paraId="1EF991B0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14:paraId="38389E73" w14:textId="77777777" w:rsidTr="008F2978">
        <w:trPr>
          <w:jc w:val="center"/>
        </w:trPr>
        <w:tc>
          <w:tcPr>
            <w:tcW w:w="0" w:type="auto"/>
            <w:noWrap/>
          </w:tcPr>
          <w:p w14:paraId="08599A94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agua-agua o agua-aire</w:t>
            </w:r>
          </w:p>
        </w:tc>
        <w:tc>
          <w:tcPr>
            <w:tcW w:w="0" w:type="auto"/>
            <w:noWrap/>
            <w:vAlign w:val="center"/>
          </w:tcPr>
          <w:p w14:paraId="708BC873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3,6</w:t>
            </w:r>
          </w:p>
        </w:tc>
        <w:tc>
          <w:tcPr>
            <w:tcW w:w="0" w:type="auto"/>
          </w:tcPr>
          <w:p w14:paraId="3D95D5D2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14:paraId="3DEB81AB" w14:textId="77777777" w:rsidTr="008F2978">
        <w:trPr>
          <w:jc w:val="center"/>
        </w:trPr>
        <w:tc>
          <w:tcPr>
            <w:tcW w:w="0" w:type="auto"/>
            <w:noWrap/>
          </w:tcPr>
          <w:p w14:paraId="6F236E5A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aire-agua o aire-aire</w:t>
            </w:r>
          </w:p>
        </w:tc>
        <w:tc>
          <w:tcPr>
            <w:tcW w:w="0" w:type="auto"/>
            <w:noWrap/>
            <w:vAlign w:val="center"/>
          </w:tcPr>
          <w:p w14:paraId="3D4D64F6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3,2</w:t>
            </w:r>
          </w:p>
        </w:tc>
        <w:tc>
          <w:tcPr>
            <w:tcW w:w="0" w:type="auto"/>
          </w:tcPr>
          <w:p w14:paraId="5D270B5B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14:paraId="6A8EC6E2" w14:textId="77777777" w:rsidTr="008F2978">
        <w:trPr>
          <w:jc w:val="center"/>
        </w:trPr>
        <w:tc>
          <w:tcPr>
            <w:tcW w:w="0" w:type="auto"/>
            <w:noWrap/>
          </w:tcPr>
          <w:p w14:paraId="0EDA4E46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de condensación solo calefacción o mixta</w:t>
            </w:r>
          </w:p>
        </w:tc>
        <w:tc>
          <w:tcPr>
            <w:tcW w:w="0" w:type="auto"/>
            <w:noWrap/>
            <w:vAlign w:val="center"/>
          </w:tcPr>
          <w:p w14:paraId="67F97C0A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97%</w:t>
            </w:r>
          </w:p>
        </w:tc>
        <w:tc>
          <w:tcPr>
            <w:tcW w:w="0" w:type="auto"/>
          </w:tcPr>
          <w:p w14:paraId="691876B4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14:paraId="5094F582" w14:textId="77777777" w:rsidTr="008F2978">
        <w:trPr>
          <w:jc w:val="center"/>
        </w:trPr>
        <w:tc>
          <w:tcPr>
            <w:tcW w:w="0" w:type="auto"/>
            <w:noWrap/>
          </w:tcPr>
          <w:p w14:paraId="0270B0BC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de biomasa</w:t>
            </w:r>
          </w:p>
        </w:tc>
        <w:tc>
          <w:tcPr>
            <w:tcW w:w="0" w:type="auto"/>
            <w:noWrap/>
            <w:vAlign w:val="center"/>
          </w:tcPr>
          <w:p w14:paraId="3838CD9A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14:paraId="7634545A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14:paraId="10E8C455" w14:textId="77777777" w:rsidTr="008F2978">
        <w:trPr>
          <w:jc w:val="center"/>
        </w:trPr>
        <w:tc>
          <w:tcPr>
            <w:tcW w:w="0" w:type="auto"/>
            <w:noWrap/>
          </w:tcPr>
          <w:p w14:paraId="7D9B5CF5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solo calefacción</w:t>
            </w:r>
          </w:p>
        </w:tc>
        <w:tc>
          <w:tcPr>
            <w:tcW w:w="0" w:type="auto"/>
            <w:noWrap/>
            <w:vAlign w:val="center"/>
          </w:tcPr>
          <w:p w14:paraId="4C4A0FF3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14:paraId="5052BB50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14:paraId="632C2689" w14:textId="77777777" w:rsidTr="008F2978">
        <w:trPr>
          <w:jc w:val="center"/>
        </w:trPr>
        <w:tc>
          <w:tcPr>
            <w:tcW w:w="0" w:type="auto"/>
            <w:noWrap/>
          </w:tcPr>
          <w:p w14:paraId="4CC0A34E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Estufa a biomasa (no centralizado)</w:t>
            </w:r>
          </w:p>
        </w:tc>
        <w:tc>
          <w:tcPr>
            <w:tcW w:w="0" w:type="auto"/>
            <w:noWrap/>
            <w:vAlign w:val="center"/>
          </w:tcPr>
          <w:p w14:paraId="1545CA8B" w14:textId="77777777"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80%</w:t>
            </w:r>
          </w:p>
        </w:tc>
        <w:tc>
          <w:tcPr>
            <w:tcW w:w="0" w:type="auto"/>
          </w:tcPr>
          <w:p w14:paraId="3177FCDB" w14:textId="77777777"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</w:tbl>
    <w:p w14:paraId="37CB9A8B" w14:textId="50974D2B" w:rsidR="00D82A19" w:rsidRPr="008D42CB" w:rsidRDefault="00D82A19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</w:p>
    <w:p w14:paraId="2583AE7A" w14:textId="5EF8BCF5" w:rsidR="004A6D4D" w:rsidRPr="008D42CB" w:rsidRDefault="004A6D4D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Luminarias fotovoltaicas</w:t>
      </w:r>
    </w:p>
    <w:p w14:paraId="2CBF81EE" w14:textId="48122080"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del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III.</w:t>
      </w:r>
    </w:p>
    <w:p w14:paraId="4897972A" w14:textId="75C3FAEA" w:rsidR="00CD421D" w:rsidRPr="008D42CB" w:rsidRDefault="000A5C69" w:rsidP="008F2978">
      <w:pPr>
        <w:pStyle w:val="Prrafodelista"/>
        <w:numPr>
          <w:ilvl w:val="0"/>
          <w:numId w:val="17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ichas con recomendaciones para uso de cinco 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tipos de luminarias, página 42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en adelante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.</w:t>
      </w:r>
    </w:p>
    <w:p w14:paraId="6681803E" w14:textId="77777777"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solar térmica</w:t>
      </w:r>
    </w:p>
    <w:p w14:paraId="56E704B3" w14:textId="77777777"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TÉRMICOS - MINVU, Sistemas individuales para viviendas. Versión – V3_2018</w:t>
      </w:r>
    </w:p>
    <w:p w14:paraId="77AC33AC" w14:textId="77777777"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fotovoltaica</w:t>
      </w:r>
    </w:p>
    <w:p w14:paraId="5AEA13CF" w14:textId="77777777"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FOTOVOLTAICOS - MINVU, Sistemas individuales para viviendas tipo ON - GRID. Versión – V2_2018</w:t>
      </w:r>
    </w:p>
    <w:p w14:paraId="447C45D3" w14:textId="03737089" w:rsidR="008F2978" w:rsidRPr="008D42CB" w:rsidRDefault="008F2978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14:paraId="7EB0F1D6" w14:textId="440D68F9" w:rsidR="008F2978" w:rsidRPr="008D42CB" w:rsidRDefault="008F2978" w:rsidP="00B61F99">
      <w:pPr>
        <w:shd w:val="clear" w:color="auto" w:fill="FFFFFF"/>
        <w:jc w:val="right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DPH/DITEC MINVU, </w:t>
      </w:r>
      <w:r w:rsidR="0021267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abril de 2019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.</w:t>
      </w:r>
    </w:p>
    <w:sectPr w:rsidR="008F2978" w:rsidRPr="008D42CB" w:rsidSect="00E96B43">
      <w:footerReference w:type="default" r:id="rId24"/>
      <w:pgSz w:w="12247" w:h="18711" w:code="157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86A2A" w14:textId="77777777" w:rsidR="00E72B7A" w:rsidRDefault="00E72B7A" w:rsidP="00CD421D">
      <w:r>
        <w:separator/>
      </w:r>
    </w:p>
  </w:endnote>
  <w:endnote w:type="continuationSeparator" w:id="0">
    <w:p w14:paraId="5083BD5D" w14:textId="77777777" w:rsidR="00E72B7A" w:rsidRDefault="00E72B7A" w:rsidP="00CD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5067949"/>
      <w:docPartObj>
        <w:docPartGallery w:val="Page Numbers (Bottom of Page)"/>
        <w:docPartUnique/>
      </w:docPartObj>
    </w:sdtPr>
    <w:sdtEndPr/>
    <w:sdtContent>
      <w:p w14:paraId="249DFC46" w14:textId="75480812" w:rsidR="006561E1" w:rsidRDefault="006561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2CB" w:rsidRPr="008D42CB">
          <w:rPr>
            <w:noProof/>
            <w:lang w:val="es-ES"/>
          </w:rPr>
          <w:t>11</w:t>
        </w:r>
        <w:r>
          <w:fldChar w:fldCharType="end"/>
        </w:r>
      </w:p>
    </w:sdtContent>
  </w:sdt>
  <w:p w14:paraId="5152E4C9" w14:textId="77777777" w:rsidR="006561E1" w:rsidRDefault="006561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3A161" w14:textId="77777777" w:rsidR="00E72B7A" w:rsidRDefault="00E72B7A" w:rsidP="00CD421D">
      <w:r>
        <w:separator/>
      </w:r>
    </w:p>
  </w:footnote>
  <w:footnote w:type="continuationSeparator" w:id="0">
    <w:p w14:paraId="1431521B" w14:textId="77777777" w:rsidR="00E72B7A" w:rsidRDefault="00E72B7A" w:rsidP="00CD4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0A74"/>
    <w:multiLevelType w:val="multilevel"/>
    <w:tmpl w:val="FDBE15B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EDB26E6"/>
    <w:multiLevelType w:val="hybridMultilevel"/>
    <w:tmpl w:val="92149B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E50F0"/>
    <w:multiLevelType w:val="hybridMultilevel"/>
    <w:tmpl w:val="9D58B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C6CB9"/>
    <w:multiLevelType w:val="hybridMultilevel"/>
    <w:tmpl w:val="371EC93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85B89"/>
    <w:multiLevelType w:val="hybridMultilevel"/>
    <w:tmpl w:val="D39E0D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84C46"/>
    <w:multiLevelType w:val="hybridMultilevel"/>
    <w:tmpl w:val="A65CC32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F8001D"/>
    <w:multiLevelType w:val="hybridMultilevel"/>
    <w:tmpl w:val="23C4874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3D240F"/>
    <w:multiLevelType w:val="hybridMultilevel"/>
    <w:tmpl w:val="E97CDE7A"/>
    <w:lvl w:ilvl="0" w:tplc="0EBCB3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3118E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D1D54EA"/>
    <w:multiLevelType w:val="hybridMultilevel"/>
    <w:tmpl w:val="C6703FEA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25B673A"/>
    <w:multiLevelType w:val="multilevel"/>
    <w:tmpl w:val="F49E0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1085A95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2" w15:restartNumberingAfterBreak="0">
    <w:nsid w:val="53CF64D6"/>
    <w:multiLevelType w:val="hybridMultilevel"/>
    <w:tmpl w:val="851AAD0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E843A3"/>
    <w:multiLevelType w:val="hybridMultilevel"/>
    <w:tmpl w:val="3AB823CC"/>
    <w:lvl w:ilvl="0" w:tplc="3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58707AF8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5" w15:restartNumberingAfterBreak="0">
    <w:nsid w:val="62BB7375"/>
    <w:multiLevelType w:val="hybridMultilevel"/>
    <w:tmpl w:val="2474EE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E06AE"/>
    <w:multiLevelType w:val="hybridMultilevel"/>
    <w:tmpl w:val="C792E0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411F1"/>
    <w:multiLevelType w:val="multilevel"/>
    <w:tmpl w:val="1B6206BE"/>
    <w:lvl w:ilvl="0">
      <w:start w:val="1"/>
      <w:numFmt w:val="decimal"/>
      <w:lvlText w:val="%1."/>
      <w:lvlJc w:val="left"/>
      <w:pPr>
        <w:ind w:left="375" w:hanging="375"/>
      </w:pPr>
    </w:lvl>
    <w:lvl w:ilvl="1">
      <w:start w:val="1"/>
      <w:numFmt w:val="decimal"/>
      <w:lvlText w:val="%1.%2-"/>
      <w:lvlJc w:val="left"/>
      <w:pPr>
        <w:ind w:left="720" w:hanging="72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1080" w:hanging="108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440" w:hanging="1440"/>
      </w:pPr>
    </w:lvl>
    <w:lvl w:ilvl="6">
      <w:start w:val="1"/>
      <w:numFmt w:val="decimal"/>
      <w:lvlText w:val="%1.%2-%3.%4.%5.%6.%7."/>
      <w:lvlJc w:val="left"/>
      <w:pPr>
        <w:ind w:left="1440" w:hanging="1440"/>
      </w:pPr>
    </w:lvl>
    <w:lvl w:ilvl="7">
      <w:start w:val="1"/>
      <w:numFmt w:val="decimal"/>
      <w:lvlText w:val="%1.%2-%3.%4.%5.%6.%7.%8."/>
      <w:lvlJc w:val="left"/>
      <w:pPr>
        <w:ind w:left="1800" w:hanging="1800"/>
      </w:pPr>
    </w:lvl>
    <w:lvl w:ilvl="8">
      <w:start w:val="1"/>
      <w:numFmt w:val="decimal"/>
      <w:lvlText w:val="%1.%2-%3.%4.%5.%6.%7.%8.%9."/>
      <w:lvlJc w:val="left"/>
      <w:pPr>
        <w:ind w:left="1800" w:hanging="1800"/>
      </w:pPr>
    </w:lvl>
  </w:abstractNum>
  <w:abstractNum w:abstractNumId="18" w15:restartNumberingAfterBreak="0">
    <w:nsid w:val="774B38FC"/>
    <w:multiLevelType w:val="hybridMultilevel"/>
    <w:tmpl w:val="5AFAAE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14"/>
  </w:num>
  <w:num w:numId="4">
    <w:abstractNumId w:val="7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11"/>
  </w:num>
  <w:num w:numId="9">
    <w:abstractNumId w:val="3"/>
  </w:num>
  <w:num w:numId="10">
    <w:abstractNumId w:val="13"/>
  </w:num>
  <w:num w:numId="11">
    <w:abstractNumId w:val="4"/>
  </w:num>
  <w:num w:numId="12">
    <w:abstractNumId w:val="6"/>
  </w:num>
  <w:num w:numId="13">
    <w:abstractNumId w:val="9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"/>
  </w:num>
  <w:num w:numId="17">
    <w:abstractNumId w:val="5"/>
  </w:num>
  <w:num w:numId="18">
    <w:abstractNumId w:val="16"/>
  </w:num>
  <w:num w:numId="19">
    <w:abstractNumId w:val="10"/>
  </w:num>
  <w:num w:numId="20">
    <w:abstractNumId w:val="0"/>
  </w:num>
  <w:num w:numId="21">
    <w:abstractNumId w:val="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B33"/>
    <w:rsid w:val="000227D7"/>
    <w:rsid w:val="00035120"/>
    <w:rsid w:val="000653F3"/>
    <w:rsid w:val="000963C5"/>
    <w:rsid w:val="000A5C69"/>
    <w:rsid w:val="000B5D08"/>
    <w:rsid w:val="000B65C1"/>
    <w:rsid w:val="000C77BD"/>
    <w:rsid w:val="000F559D"/>
    <w:rsid w:val="00172A6D"/>
    <w:rsid w:val="00191490"/>
    <w:rsid w:val="00196B3D"/>
    <w:rsid w:val="001D0DD5"/>
    <w:rsid w:val="001D3AA4"/>
    <w:rsid w:val="001F0698"/>
    <w:rsid w:val="001F7D24"/>
    <w:rsid w:val="0020007F"/>
    <w:rsid w:val="00212676"/>
    <w:rsid w:val="00220909"/>
    <w:rsid w:val="00236F83"/>
    <w:rsid w:val="00250C1B"/>
    <w:rsid w:val="002605D3"/>
    <w:rsid w:val="00296B33"/>
    <w:rsid w:val="002A4887"/>
    <w:rsid w:val="002A606B"/>
    <w:rsid w:val="002A72A6"/>
    <w:rsid w:val="002D3F1B"/>
    <w:rsid w:val="002D723B"/>
    <w:rsid w:val="002E4BCC"/>
    <w:rsid w:val="00312368"/>
    <w:rsid w:val="003153E5"/>
    <w:rsid w:val="00327C40"/>
    <w:rsid w:val="003358F7"/>
    <w:rsid w:val="00382119"/>
    <w:rsid w:val="003905CF"/>
    <w:rsid w:val="003D7EF2"/>
    <w:rsid w:val="003F093A"/>
    <w:rsid w:val="0043389B"/>
    <w:rsid w:val="0043624B"/>
    <w:rsid w:val="0044499F"/>
    <w:rsid w:val="00490834"/>
    <w:rsid w:val="004A423A"/>
    <w:rsid w:val="004A6D4D"/>
    <w:rsid w:val="004D1FD2"/>
    <w:rsid w:val="004D4C14"/>
    <w:rsid w:val="00502B14"/>
    <w:rsid w:val="005213D9"/>
    <w:rsid w:val="00536DBC"/>
    <w:rsid w:val="00584B38"/>
    <w:rsid w:val="005B2396"/>
    <w:rsid w:val="005B6FE3"/>
    <w:rsid w:val="00600BDA"/>
    <w:rsid w:val="006267ED"/>
    <w:rsid w:val="006561E1"/>
    <w:rsid w:val="006B763C"/>
    <w:rsid w:val="006E3CAA"/>
    <w:rsid w:val="00700743"/>
    <w:rsid w:val="0070273F"/>
    <w:rsid w:val="00723178"/>
    <w:rsid w:val="00734557"/>
    <w:rsid w:val="007C6112"/>
    <w:rsid w:val="007F4434"/>
    <w:rsid w:val="008144D4"/>
    <w:rsid w:val="008236F3"/>
    <w:rsid w:val="0088027F"/>
    <w:rsid w:val="008C315B"/>
    <w:rsid w:val="008C4F9D"/>
    <w:rsid w:val="008D42CB"/>
    <w:rsid w:val="008E455D"/>
    <w:rsid w:val="008F2978"/>
    <w:rsid w:val="009330B2"/>
    <w:rsid w:val="00943F51"/>
    <w:rsid w:val="0094653C"/>
    <w:rsid w:val="0095328C"/>
    <w:rsid w:val="00957B4B"/>
    <w:rsid w:val="00976D96"/>
    <w:rsid w:val="00984F5D"/>
    <w:rsid w:val="00995F44"/>
    <w:rsid w:val="009A6111"/>
    <w:rsid w:val="009D09FF"/>
    <w:rsid w:val="009F3D9D"/>
    <w:rsid w:val="009F79D5"/>
    <w:rsid w:val="00A239F6"/>
    <w:rsid w:val="00A255A5"/>
    <w:rsid w:val="00A35B19"/>
    <w:rsid w:val="00A42EA0"/>
    <w:rsid w:val="00A615CB"/>
    <w:rsid w:val="00A6189A"/>
    <w:rsid w:val="00AA2B5B"/>
    <w:rsid w:val="00AC25EE"/>
    <w:rsid w:val="00AC4C8F"/>
    <w:rsid w:val="00AD51FA"/>
    <w:rsid w:val="00AE0D42"/>
    <w:rsid w:val="00B20A12"/>
    <w:rsid w:val="00B22A1E"/>
    <w:rsid w:val="00B57562"/>
    <w:rsid w:val="00B61F99"/>
    <w:rsid w:val="00B87D0F"/>
    <w:rsid w:val="00BF66C6"/>
    <w:rsid w:val="00C05B41"/>
    <w:rsid w:val="00C519BE"/>
    <w:rsid w:val="00CD2016"/>
    <w:rsid w:val="00CD421D"/>
    <w:rsid w:val="00CF6BAA"/>
    <w:rsid w:val="00D05853"/>
    <w:rsid w:val="00D174B8"/>
    <w:rsid w:val="00D82A19"/>
    <w:rsid w:val="00D976AC"/>
    <w:rsid w:val="00DB0BA6"/>
    <w:rsid w:val="00DC2610"/>
    <w:rsid w:val="00DF232D"/>
    <w:rsid w:val="00E60157"/>
    <w:rsid w:val="00E72B7A"/>
    <w:rsid w:val="00E96B43"/>
    <w:rsid w:val="00EA37F8"/>
    <w:rsid w:val="00EA4F65"/>
    <w:rsid w:val="00ED2E74"/>
    <w:rsid w:val="00EE4D9E"/>
    <w:rsid w:val="00F416F7"/>
    <w:rsid w:val="00F60ADA"/>
    <w:rsid w:val="00FA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3CF2B"/>
  <w15:docId w15:val="{A5315654-B1D0-47B1-BD83-05F7140A5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B33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D174B8"/>
    <w:pPr>
      <w:keepNext/>
      <w:keepLines/>
      <w:numPr>
        <w:numId w:val="20"/>
      </w:numPr>
      <w:pBdr>
        <w:bottom w:val="single" w:sz="12" w:space="1" w:color="auto"/>
      </w:pBdr>
      <w:spacing w:before="120" w:after="120"/>
      <w:jc w:val="both"/>
      <w:outlineLvl w:val="0"/>
    </w:pPr>
    <w:rPr>
      <w:rFonts w:ascii="Arial" w:eastAsiaTheme="majorEastAsia" w:hAnsi="Arial" w:cstheme="majorBidi"/>
      <w:bCs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174B8"/>
    <w:pPr>
      <w:keepNext/>
      <w:keepLines/>
      <w:numPr>
        <w:ilvl w:val="1"/>
        <w:numId w:val="20"/>
      </w:numPr>
      <w:spacing w:before="120" w:after="120"/>
      <w:jc w:val="both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EA37F8"/>
    <w:pPr>
      <w:keepNext/>
      <w:keepLines/>
      <w:spacing w:before="120" w:line="259" w:lineRule="auto"/>
      <w:jc w:val="both"/>
      <w:outlineLvl w:val="2"/>
    </w:pPr>
    <w:rPr>
      <w:rFonts w:ascii="Arial" w:eastAsiaTheme="majorEastAsia" w:hAnsi="Arial" w:cstheme="majorBidi"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74B8"/>
    <w:pPr>
      <w:keepNext/>
      <w:keepLines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74B8"/>
    <w:pPr>
      <w:keepNext/>
      <w:keepLines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74B8"/>
    <w:pPr>
      <w:keepNext/>
      <w:keepLines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74B8"/>
    <w:pPr>
      <w:keepNext/>
      <w:keepLines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74B8"/>
    <w:pPr>
      <w:keepNext/>
      <w:keepLines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74B8"/>
    <w:pPr>
      <w:keepNext/>
      <w:keepLines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6B33"/>
    <w:rPr>
      <w:color w:val="0563C1"/>
      <w:u w:val="single"/>
    </w:rPr>
  </w:style>
  <w:style w:type="paragraph" w:styleId="Sinespaciado">
    <w:name w:val="No Spacing"/>
    <w:basedOn w:val="Normal"/>
    <w:uiPriority w:val="1"/>
    <w:qFormat/>
    <w:rsid w:val="00296B33"/>
    <w:pPr>
      <w:jc w:val="both"/>
    </w:pPr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1F0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76D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79D5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5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56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153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153E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153E5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53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53E5"/>
    <w:rPr>
      <w:rFonts w:ascii="Calibri" w:hAnsi="Calibri" w:cs="Calibri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88027F"/>
    <w:pPr>
      <w:spacing w:after="0" w:line="240" w:lineRule="auto"/>
    </w:pPr>
    <w:rPr>
      <w:rFonts w:ascii="Calibri" w:hAnsi="Calibri" w:cs="Calibri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D421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D421D"/>
    <w:rPr>
      <w:rFonts w:ascii="Calibri" w:hAnsi="Calibri" w:cs="Calibr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D421D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A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A19"/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sid w:val="00D174B8"/>
    <w:rPr>
      <w:rFonts w:ascii="Arial" w:eastAsiaTheme="majorEastAsia" w:hAnsi="Arial" w:cstheme="majorBidi"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174B8"/>
    <w:rPr>
      <w:rFonts w:ascii="Arial" w:eastAsiaTheme="majorEastAsia" w:hAnsi="Arial" w:cstheme="majorBidi"/>
      <w:b/>
      <w:bCs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A37F8"/>
    <w:rPr>
      <w:rFonts w:ascii="Arial" w:eastAsiaTheme="majorEastAsia" w:hAnsi="Arial" w:cstheme="majorBidi"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74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7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7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74B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74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74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1">
    <w:name w:val="A1"/>
    <w:uiPriority w:val="99"/>
    <w:rsid w:val="00D174B8"/>
    <w:rPr>
      <w:rFonts w:cs="Trade Gothic LT Std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sustentable.minvu.gob.cl/wp-content/uploads/2018/03/EST%C3%81NDARES-DE-CONSTRUCCI%C3%93N-SUSTENTABLE-PARA-VIVIENDAS-DE-CHILE-TOMO-II-ENERGIA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calificacionenergetica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sustentable.minvu.gob.cl/estandares-cs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://csustentable.minvu.gob.cl/wp-content/uploads/2018/03/EST%C3%81NDARES-DE-CONSTRUCCI%C3%93N-SUSTENTABLE-PARA-VIVIENDAS-DE-CHILE-TOMO-III-AGUA.pdf" TargetMode="External"/><Relationship Id="rId10" Type="http://schemas.microsoft.com/office/2007/relationships/hdphoto" Target="media/hdphoto1.wdp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://csustentable.minvu.gob.cl/wp-content/uploads/2018/03/MANUAL-DE-ELEMENTOS-URBANOS-SUSTENTABLES-TOMO-III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D55C6-1883-4D90-BFEE-5B58D0EE9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3868</Words>
  <Characters>21276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Vivienda Y Urbanismo</Company>
  <LinksUpToDate>false</LinksUpToDate>
  <CharactersWithSpaces>25094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Miranda Cantillana</dc:creator>
  <cp:lastModifiedBy>Eric Cuevas Rebolledo</cp:lastModifiedBy>
  <cp:revision>7</cp:revision>
  <cp:lastPrinted>2018-07-11T21:27:00Z</cp:lastPrinted>
  <dcterms:created xsi:type="dcterms:W3CDTF">2019-04-03T19:37:00Z</dcterms:created>
  <dcterms:modified xsi:type="dcterms:W3CDTF">2019-04-08T17:37:00Z</dcterms:modified>
</cp:coreProperties>
</file>